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jc w:val="both"/>
        <w:rPr>
          <w:rFonts w:hint="eastAsia" w:ascii="仿宋" w:hAnsi="仿宋" w:eastAsia="仿宋" w:cs="仿宋"/>
          <w:bCs/>
          <w:spacing w:val="-2"/>
          <w:sz w:val="32"/>
          <w:szCs w:val="32"/>
          <w:lang w:val="en-US" w:eastAsia="zh-CN"/>
        </w:rPr>
      </w:pPr>
      <w:r>
        <w:rPr>
          <w:rFonts w:hint="eastAsia" w:ascii="仿宋" w:hAnsi="仿宋" w:eastAsia="仿宋" w:cs="仿宋"/>
          <w:bCs/>
          <w:spacing w:val="-2"/>
          <w:sz w:val="32"/>
          <w:szCs w:val="32"/>
          <w:lang w:val="en-US" w:eastAsia="zh-CN"/>
        </w:rPr>
        <w:t>附件3</w:t>
      </w:r>
      <w:bookmarkStart w:id="3" w:name="_GoBack"/>
      <w:bookmarkEnd w:id="3"/>
    </w:p>
    <w:p>
      <w:pPr>
        <w:spacing w:before="55"/>
        <w:jc w:val="center"/>
        <w:rPr>
          <w:rFonts w:hint="eastAsia" w:ascii="方正小标宋简体" w:hAnsi="方正小标宋简体" w:eastAsia="方正小标宋简体" w:cs="方正小标宋简体"/>
          <w:b/>
          <w:spacing w:val="-10"/>
          <w:sz w:val="32"/>
          <w:szCs w:val="32"/>
        </w:rPr>
      </w:pPr>
      <w:r>
        <w:rPr>
          <w:rFonts w:hint="eastAsia" w:ascii="方正小标宋简体" w:hAnsi="方正小标宋简体" w:eastAsia="方正小标宋简体" w:cs="方正小标宋简体"/>
          <w:bCs/>
          <w:spacing w:val="-2"/>
          <w:sz w:val="32"/>
          <w:szCs w:val="32"/>
          <w:lang w:eastAsia="zh-CN"/>
        </w:rPr>
        <w:t>常德市</w:t>
      </w:r>
      <w:r>
        <w:rPr>
          <w:rFonts w:hint="eastAsia" w:ascii="方正小标宋简体" w:hAnsi="方正小标宋简体" w:eastAsia="方正小标宋简体" w:cs="方正小标宋简体"/>
          <w:bCs/>
          <w:spacing w:val="-2"/>
          <w:sz w:val="32"/>
          <w:szCs w:val="32"/>
        </w:rPr>
        <w:t>交通运输综合行政执法事项指导目录（公路管理</w:t>
      </w:r>
      <w:r>
        <w:rPr>
          <w:rFonts w:hint="eastAsia" w:ascii="方正小标宋简体" w:hAnsi="方正小标宋简体" w:eastAsia="方正小标宋简体" w:cs="方正小标宋简体"/>
          <w:bCs/>
          <w:spacing w:val="-2"/>
          <w:sz w:val="32"/>
          <w:szCs w:val="32"/>
          <w:lang w:val="en-US" w:eastAsia="zh-CN"/>
        </w:rPr>
        <w:t>37</w:t>
      </w:r>
      <w:r>
        <w:rPr>
          <w:rFonts w:hint="eastAsia" w:ascii="方正小标宋简体" w:hAnsi="方正小标宋简体" w:eastAsia="方正小标宋简体" w:cs="方正小标宋简体"/>
          <w:bCs/>
          <w:spacing w:val="-2"/>
          <w:sz w:val="32"/>
          <w:szCs w:val="32"/>
        </w:rPr>
        <w:t>项</w:t>
      </w:r>
      <w:r>
        <w:rPr>
          <w:rFonts w:hint="eastAsia" w:ascii="方正小标宋简体" w:hAnsi="方正小标宋简体" w:eastAsia="方正小标宋简体" w:cs="方正小标宋简体"/>
          <w:bCs/>
          <w:spacing w:val="-10"/>
          <w:sz w:val="32"/>
          <w:szCs w:val="32"/>
        </w:rPr>
        <w:t>）</w:t>
      </w:r>
    </w:p>
    <w:tbl>
      <w:tblPr>
        <w:tblStyle w:val="8"/>
        <w:tblW w:w="14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1113"/>
        <w:gridCol w:w="1113"/>
        <w:gridCol w:w="8634"/>
        <w:gridCol w:w="1022"/>
        <w:gridCol w:w="1420"/>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625" w:type="dxa"/>
            <w:vMerge w:val="restart"/>
            <w:vAlign w:val="center"/>
          </w:tcPr>
          <w:p>
            <w:pPr>
              <w:pStyle w:val="11"/>
              <w:jc w:val="center"/>
              <w:rPr>
                <w:rFonts w:hint="eastAsia"/>
                <w:b/>
                <w:sz w:val="18"/>
              </w:rPr>
            </w:pPr>
            <w:r>
              <w:rPr>
                <w:b/>
                <w:spacing w:val="-10"/>
                <w:sz w:val="18"/>
              </w:rPr>
              <w:t>序号</w:t>
            </w:r>
          </w:p>
        </w:tc>
        <w:tc>
          <w:tcPr>
            <w:tcW w:w="1113" w:type="dxa"/>
            <w:vMerge w:val="restart"/>
            <w:tcMar>
              <w:left w:w="0" w:type="dxa"/>
              <w:right w:w="0" w:type="dxa"/>
            </w:tcMar>
            <w:vAlign w:val="center"/>
          </w:tcPr>
          <w:p>
            <w:pPr>
              <w:pStyle w:val="11"/>
              <w:jc w:val="center"/>
              <w:rPr>
                <w:rFonts w:hint="eastAsia"/>
                <w:b/>
                <w:spacing w:val="-2"/>
                <w:sz w:val="18"/>
              </w:rPr>
            </w:pPr>
            <w:r>
              <w:rPr>
                <w:rFonts w:hint="eastAsia"/>
                <w:b/>
                <w:spacing w:val="-2"/>
                <w:sz w:val="18"/>
              </w:rPr>
              <w:t>事项名称</w:t>
            </w:r>
          </w:p>
        </w:tc>
        <w:tc>
          <w:tcPr>
            <w:tcW w:w="1113" w:type="dxa"/>
            <w:vMerge w:val="restart"/>
            <w:vAlign w:val="center"/>
          </w:tcPr>
          <w:p>
            <w:pPr>
              <w:pStyle w:val="11"/>
              <w:jc w:val="center"/>
              <w:rPr>
                <w:rFonts w:hint="eastAsia"/>
                <w:b/>
                <w:sz w:val="18"/>
              </w:rPr>
            </w:pPr>
            <w:r>
              <w:rPr>
                <w:rFonts w:hint="eastAsia"/>
                <w:b/>
                <w:spacing w:val="-2"/>
                <w:sz w:val="18"/>
              </w:rPr>
              <w:t>职权类型</w:t>
            </w:r>
          </w:p>
        </w:tc>
        <w:tc>
          <w:tcPr>
            <w:tcW w:w="8634" w:type="dxa"/>
            <w:vMerge w:val="restart"/>
            <w:tcMar>
              <w:left w:w="113" w:type="dxa"/>
              <w:right w:w="113" w:type="dxa"/>
            </w:tcMar>
            <w:vAlign w:val="center"/>
          </w:tcPr>
          <w:p>
            <w:pPr>
              <w:pStyle w:val="11"/>
              <w:jc w:val="center"/>
              <w:rPr>
                <w:rFonts w:hint="eastAsia"/>
                <w:b/>
                <w:sz w:val="18"/>
              </w:rPr>
            </w:pPr>
            <w:r>
              <w:rPr>
                <w:b/>
                <w:spacing w:val="-2"/>
                <w:sz w:val="18"/>
              </w:rPr>
              <w:t>实施依</w:t>
            </w:r>
            <w:r>
              <w:rPr>
                <w:b/>
                <w:spacing w:val="-10"/>
                <w:sz w:val="18"/>
              </w:rPr>
              <w:t>据</w:t>
            </w:r>
          </w:p>
        </w:tc>
        <w:tc>
          <w:tcPr>
            <w:tcW w:w="3465" w:type="dxa"/>
            <w:gridSpan w:val="3"/>
            <w:tcBorders>
              <w:right w:val="single" w:color="auto" w:sz="4" w:space="0"/>
            </w:tcBorders>
            <w:vAlign w:val="center"/>
          </w:tcPr>
          <w:p>
            <w:pPr>
              <w:pStyle w:val="11"/>
              <w:spacing w:line="206" w:lineRule="exact"/>
              <w:jc w:val="center"/>
              <w:rPr>
                <w:rFonts w:hint="eastAsia"/>
                <w:b/>
                <w:spacing w:val="-2"/>
                <w:sz w:val="18"/>
              </w:rPr>
            </w:pPr>
            <w:r>
              <w:rPr>
                <w:b/>
                <w:spacing w:val="-2"/>
                <w:sz w:val="18"/>
              </w:rPr>
              <w:t>实施主</w:t>
            </w:r>
            <w:r>
              <w:rPr>
                <w:b/>
                <w:spacing w:val="-10"/>
                <w:sz w:val="18"/>
              </w:rPr>
              <w:t>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625" w:type="dxa"/>
            <w:vMerge w:val="continue"/>
            <w:tcBorders>
              <w:top w:val="nil"/>
            </w:tcBorders>
          </w:tcPr>
          <w:p>
            <w:pPr>
              <w:rPr>
                <w:rFonts w:hint="eastAsia"/>
                <w:b/>
                <w:sz w:val="2"/>
                <w:szCs w:val="2"/>
              </w:rPr>
            </w:pPr>
          </w:p>
        </w:tc>
        <w:tc>
          <w:tcPr>
            <w:tcW w:w="1113" w:type="dxa"/>
            <w:vMerge w:val="continue"/>
            <w:tcMar>
              <w:left w:w="0" w:type="dxa"/>
              <w:right w:w="0" w:type="dxa"/>
            </w:tcMar>
            <w:vAlign w:val="center"/>
          </w:tcPr>
          <w:p>
            <w:pPr>
              <w:jc w:val="both"/>
              <w:rPr>
                <w:rFonts w:hint="eastAsia"/>
                <w:b/>
                <w:sz w:val="2"/>
                <w:szCs w:val="2"/>
              </w:rPr>
            </w:pPr>
          </w:p>
        </w:tc>
        <w:tc>
          <w:tcPr>
            <w:tcW w:w="1113" w:type="dxa"/>
            <w:vMerge w:val="continue"/>
            <w:tcBorders>
              <w:top w:val="nil"/>
            </w:tcBorders>
            <w:vAlign w:val="center"/>
          </w:tcPr>
          <w:p>
            <w:pPr>
              <w:jc w:val="left"/>
              <w:rPr>
                <w:rFonts w:hint="eastAsia"/>
                <w:b/>
                <w:sz w:val="2"/>
                <w:szCs w:val="2"/>
              </w:rPr>
            </w:pPr>
          </w:p>
        </w:tc>
        <w:tc>
          <w:tcPr>
            <w:tcW w:w="8634" w:type="dxa"/>
            <w:vMerge w:val="continue"/>
            <w:tcBorders>
              <w:top w:val="nil"/>
            </w:tcBorders>
            <w:tcMar>
              <w:left w:w="113" w:type="dxa"/>
              <w:right w:w="113" w:type="dxa"/>
            </w:tcMar>
          </w:tcPr>
          <w:p>
            <w:pPr>
              <w:rPr>
                <w:rFonts w:hint="eastAsia"/>
                <w:b/>
                <w:sz w:val="2"/>
                <w:szCs w:val="2"/>
              </w:rPr>
            </w:pPr>
          </w:p>
        </w:tc>
        <w:tc>
          <w:tcPr>
            <w:tcW w:w="1022" w:type="dxa"/>
            <w:vAlign w:val="center"/>
          </w:tcPr>
          <w:p>
            <w:pPr>
              <w:pStyle w:val="11"/>
              <w:spacing w:line="220" w:lineRule="exact"/>
              <w:jc w:val="center"/>
              <w:rPr>
                <w:rFonts w:hint="eastAsia"/>
                <w:b/>
                <w:sz w:val="18"/>
              </w:rPr>
            </w:pPr>
            <w:r>
              <w:rPr>
                <w:b/>
                <w:spacing w:val="-2"/>
                <w:sz w:val="18"/>
              </w:rPr>
              <w:t>责任部</w:t>
            </w:r>
            <w:r>
              <w:rPr>
                <w:b/>
                <w:spacing w:val="-10"/>
                <w:sz w:val="18"/>
              </w:rPr>
              <w:t>门</w:t>
            </w:r>
          </w:p>
        </w:tc>
        <w:tc>
          <w:tcPr>
            <w:tcW w:w="1420" w:type="dxa"/>
            <w:vAlign w:val="center"/>
          </w:tcPr>
          <w:p>
            <w:pPr>
              <w:pStyle w:val="11"/>
              <w:spacing w:line="220" w:lineRule="exact"/>
              <w:jc w:val="center"/>
              <w:rPr>
                <w:rFonts w:hint="eastAsia"/>
                <w:b/>
                <w:sz w:val="18"/>
              </w:rPr>
            </w:pPr>
            <w:r>
              <w:rPr>
                <w:b/>
                <w:spacing w:val="-2"/>
                <w:sz w:val="18"/>
              </w:rPr>
              <w:t>第一责任层</w:t>
            </w:r>
            <w:r>
              <w:rPr>
                <w:b/>
                <w:spacing w:val="-10"/>
                <w:sz w:val="18"/>
              </w:rPr>
              <w:t>级</w:t>
            </w:r>
          </w:p>
        </w:tc>
        <w:tc>
          <w:tcPr>
            <w:tcW w:w="1023" w:type="dxa"/>
            <w:vAlign w:val="center"/>
          </w:tcPr>
          <w:p>
            <w:pPr>
              <w:pStyle w:val="11"/>
              <w:spacing w:line="220" w:lineRule="exact"/>
              <w:jc w:val="center"/>
              <w:rPr>
                <w:rFonts w:hint="eastAsia"/>
                <w:b/>
                <w:spacing w:val="-2"/>
                <w:sz w:val="18"/>
              </w:rPr>
            </w:pPr>
            <w:r>
              <w:rPr>
                <w:rFonts w:hint="eastAsia"/>
                <w:b/>
                <w:spacing w:val="-2"/>
                <w:sz w:val="18"/>
              </w:rPr>
              <w:t>承办机构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1" w:hRule="atLeast"/>
          <w:jc w:val="center"/>
        </w:trPr>
        <w:tc>
          <w:tcPr>
            <w:tcW w:w="625"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z w:val="18"/>
                <w:lang w:val="en-US" w:eastAsia="zh-CN"/>
              </w:rPr>
              <w:t>1</w:t>
            </w:r>
          </w:p>
        </w:tc>
        <w:tc>
          <w:tcPr>
            <w:tcW w:w="1113" w:type="dxa"/>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对擅自进行涉路施工等行为的行政</w:t>
            </w:r>
            <w:r>
              <w:rPr>
                <w:bCs/>
                <w:spacing w:val="-6"/>
                <w:sz w:val="18"/>
              </w:rPr>
              <w:t>处罚</w:t>
            </w:r>
          </w:p>
        </w:tc>
        <w:tc>
          <w:tcPr>
            <w:tcW w:w="1113" w:type="dxa"/>
            <w:vAlign w:val="center"/>
          </w:tcPr>
          <w:p>
            <w:pPr>
              <w:pStyle w:val="11"/>
              <w:spacing w:line="249" w:lineRule="auto"/>
              <w:jc w:val="left"/>
              <w:rPr>
                <w:rFonts w:hint="eastAsia"/>
                <w:bCs/>
                <w:sz w:val="18"/>
              </w:rPr>
            </w:pPr>
            <w:r>
              <w:rPr>
                <w:rFonts w:hint="eastAsia"/>
                <w:bCs/>
                <w:sz w:val="18"/>
              </w:rPr>
              <w:t>行政处罚</w:t>
            </w:r>
          </w:p>
        </w:tc>
        <w:tc>
          <w:tcPr>
            <w:tcW w:w="8634" w:type="dxa"/>
            <w:tcMar>
              <w:top w:w="0" w:type="dxa"/>
              <w:left w:w="113" w:type="dxa"/>
              <w:bottom w:w="0" w:type="dxa"/>
              <w:right w:w="113" w:type="dxa"/>
            </w:tcMar>
          </w:tcPr>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3" w:firstLineChars="200"/>
              <w:jc w:val="both"/>
              <w:textAlignment w:val="auto"/>
              <w:rPr>
                <w:rFonts w:hint="eastAsia"/>
                <w:b/>
                <w:bCs w:val="0"/>
                <w:spacing w:val="-2"/>
                <w:sz w:val="18"/>
              </w:rPr>
            </w:pPr>
            <w:r>
              <w:rPr>
                <w:b/>
                <w:bCs w:val="0"/>
                <w:spacing w:val="-2"/>
                <w:sz w:val="18"/>
              </w:rPr>
              <w:t>1.《中华人民共和国公路法》</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第四十四条第一款 </w:t>
            </w:r>
            <w:r>
              <w:rPr>
                <w:rFonts w:hint="eastAsia"/>
                <w:bCs/>
                <w:spacing w:val="-2"/>
                <w:sz w:val="18"/>
              </w:rPr>
              <w:t xml:space="preserve"> </w:t>
            </w:r>
            <w:r>
              <w:rPr>
                <w:bCs/>
                <w:spacing w:val="-2"/>
                <w:sz w:val="18"/>
              </w:rPr>
              <w:t>任何单位和个人不得擅自占用、挖掘公路。</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第四十五条 </w:t>
            </w:r>
            <w:r>
              <w:rPr>
                <w:rFonts w:hint="eastAsia"/>
                <w:bCs/>
                <w:spacing w:val="-2"/>
                <w:sz w:val="18"/>
              </w:rPr>
              <w:t xml:space="preserve"> </w:t>
            </w:r>
            <w:r>
              <w:rPr>
                <w:bCs/>
                <w:spacing w:val="-2"/>
                <w:sz w:val="18"/>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第五十五条</w:t>
            </w:r>
            <w:r>
              <w:rPr>
                <w:rFonts w:hint="eastAsia"/>
                <w:bCs/>
                <w:spacing w:val="-2"/>
                <w:sz w:val="18"/>
              </w:rPr>
              <w:t xml:space="preserve"> </w:t>
            </w:r>
            <w:r>
              <w:rPr>
                <w:bCs/>
                <w:spacing w:val="-2"/>
                <w:sz w:val="18"/>
              </w:rPr>
              <w:t xml:space="preserve"> 在公路上增设平面交叉道口，必须按照国家有关规定经过批准，并按照国家规定的技术标准建设。 </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第七十六条第（一）（二）项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第八十条 </w:t>
            </w:r>
            <w:r>
              <w:rPr>
                <w:rFonts w:hint="eastAsia"/>
                <w:bCs/>
                <w:spacing w:val="-2"/>
                <w:sz w:val="18"/>
              </w:rPr>
              <w:t xml:space="preserve"> </w:t>
            </w:r>
            <w:r>
              <w:rPr>
                <w:bCs/>
                <w:spacing w:val="-2"/>
                <w:sz w:val="18"/>
              </w:rPr>
              <w:t>违反本法第五十五条规定，未经批准在公路上增设平面交叉道口的，由交通主管部门责令恢复原状，处五万元以下的罚款。</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3" w:firstLineChars="200"/>
              <w:jc w:val="both"/>
              <w:textAlignment w:val="auto"/>
              <w:rPr>
                <w:rFonts w:hint="eastAsia"/>
                <w:b/>
                <w:bCs w:val="0"/>
                <w:spacing w:val="-2"/>
                <w:sz w:val="18"/>
              </w:rPr>
            </w:pPr>
            <w:r>
              <w:rPr>
                <w:b/>
                <w:bCs w:val="0"/>
                <w:spacing w:val="-2"/>
                <w:sz w:val="18"/>
              </w:rPr>
              <w:t>2.《公路安全保护条例》</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第六十二条 </w:t>
            </w:r>
            <w:r>
              <w:rPr>
                <w:rFonts w:hint="eastAsia"/>
                <w:bCs/>
                <w:spacing w:val="-2"/>
                <w:sz w:val="18"/>
                <w:lang w:val="en-US" w:eastAsia="zh-CN"/>
              </w:rPr>
              <w:t xml:space="preserve"> </w:t>
            </w:r>
            <w:r>
              <w:rPr>
                <w:bCs/>
                <w:spacing w:val="-2"/>
                <w:sz w:val="18"/>
              </w:rPr>
              <w:t>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1022" w:type="dxa"/>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vAlign w:val="center"/>
          </w:tcPr>
          <w:p>
            <w:pPr>
              <w:pStyle w:val="11"/>
              <w:spacing w:line="249" w:lineRule="auto"/>
              <w:jc w:val="center"/>
              <w:rPr>
                <w:rFonts w:hint="eastAsia"/>
                <w:bCs/>
                <w:sz w:val="18"/>
              </w:rPr>
            </w:pPr>
            <w:r>
              <w:rPr>
                <w:rFonts w:hint="eastAsia"/>
                <w:bCs/>
                <w:sz w:val="18"/>
              </w:rPr>
              <w:t>设区的市或县级</w:t>
            </w:r>
          </w:p>
        </w:tc>
        <w:tc>
          <w:tcPr>
            <w:tcW w:w="1023" w:type="dxa"/>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z w:val="18"/>
                <w:lang w:val="en-US" w:eastAsia="zh-CN"/>
              </w:rPr>
              <w:t>2</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对从事挖砂、爆破及其他危及公路、公路桥梁等安全的作业行为的行政处</w:t>
            </w:r>
            <w:r>
              <w:rPr>
                <w:bCs/>
                <w:spacing w:val="-10"/>
                <w:sz w:val="18"/>
              </w:rPr>
              <w:t>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ind w:firstLine="357" w:firstLineChars="200"/>
              <w:rPr>
                <w:rFonts w:hint="eastAsia"/>
                <w:b/>
                <w:bCs w:val="0"/>
                <w:sz w:val="18"/>
              </w:rPr>
            </w:pPr>
            <w:r>
              <w:rPr>
                <w:b/>
                <w:bCs w:val="0"/>
                <w:spacing w:val="-1"/>
                <w:sz w:val="18"/>
              </w:rPr>
              <w:t>《中华人民共和国公路法》</w:t>
            </w:r>
          </w:p>
          <w:p>
            <w:pPr>
              <w:pStyle w:val="11"/>
              <w:ind w:firstLine="360" w:firstLineChars="200"/>
              <w:rPr>
                <w:rFonts w:hint="eastAsia"/>
                <w:bCs/>
                <w:sz w:val="18"/>
              </w:rPr>
            </w:pPr>
            <w:r>
              <w:rPr>
                <w:bCs/>
                <w:sz w:val="18"/>
              </w:rPr>
              <w:t xml:space="preserve">第四十七条 </w:t>
            </w:r>
            <w:r>
              <w:rPr>
                <w:rFonts w:hint="eastAsia"/>
                <w:bCs/>
                <w:sz w:val="18"/>
              </w:rPr>
              <w:t xml:space="preserve"> </w:t>
            </w:r>
            <w:r>
              <w:rPr>
                <w:bCs/>
                <w:sz w:val="18"/>
              </w:rPr>
              <w:t>在大中型公路桥梁和渡口周围二百米、公路隧道上方和洞口外一百米范围内，以及在公路两侧一定距</w:t>
            </w:r>
            <w:r>
              <w:rPr>
                <w:bCs/>
                <w:spacing w:val="-2"/>
                <w:sz w:val="18"/>
              </w:rPr>
              <w:t>离内，不得挖砂、采石、取土、倾倒废弃物，不得进行爆破作业及其他危及公路、公路桥梁、公路隧道、公路渡口安全</w:t>
            </w:r>
            <w:r>
              <w:rPr>
                <w:bCs/>
                <w:spacing w:val="-4"/>
                <w:sz w:val="18"/>
              </w:rPr>
              <w:t>的活动。</w:t>
            </w:r>
          </w:p>
          <w:p>
            <w:pPr>
              <w:pStyle w:val="11"/>
              <w:ind w:firstLine="352" w:firstLineChars="200"/>
              <w:rPr>
                <w:rFonts w:hint="eastAsia"/>
                <w:bCs/>
                <w:sz w:val="18"/>
              </w:rPr>
            </w:pPr>
            <w:r>
              <w:rPr>
                <w:bCs/>
                <w:spacing w:val="-2"/>
                <w:sz w:val="18"/>
              </w:rP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pStyle w:val="11"/>
              <w:ind w:firstLine="360" w:firstLineChars="200"/>
              <w:rPr>
                <w:rFonts w:hint="eastAsia"/>
                <w:bCs/>
                <w:sz w:val="18"/>
              </w:rPr>
            </w:pPr>
            <w:r>
              <w:rPr>
                <w:bCs/>
                <w:sz w:val="18"/>
              </w:rPr>
              <w:t>第七十六条第（三）</w:t>
            </w:r>
            <w:r>
              <w:rPr>
                <w:bCs/>
                <w:spacing w:val="-1"/>
                <w:sz w:val="18"/>
              </w:rPr>
              <w:t>项  有下列违法行为之一的，由交通主管部门责令停止违法行为，可以处三万元以下的罚款：</w:t>
            </w:r>
            <w:r>
              <w:rPr>
                <w:bCs/>
                <w:sz w:val="18"/>
              </w:rPr>
              <w:t>（三）</w:t>
            </w:r>
            <w:r>
              <w:rPr>
                <w:bCs/>
                <w:spacing w:val="-1"/>
                <w:sz w:val="18"/>
              </w:rPr>
              <w:t>违反本法第四十七条规定，从事危及公路安全的作业的。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z w:val="18"/>
                <w:lang w:val="en-US" w:eastAsia="zh-CN"/>
              </w:rPr>
              <w:t>3</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tLeast"/>
              <w:ind w:left="88" w:leftChars="40" w:right="88" w:rightChars="40"/>
              <w:jc w:val="both"/>
              <w:textAlignment w:val="auto"/>
              <w:rPr>
                <w:rFonts w:hint="eastAsia"/>
                <w:bCs/>
                <w:spacing w:val="-4"/>
                <w:sz w:val="18"/>
              </w:rPr>
            </w:pPr>
            <w:r>
              <w:rPr>
                <w:bCs/>
                <w:spacing w:val="-2"/>
                <w:sz w:val="18"/>
              </w:rPr>
              <w:t>对铁轮车、履带车和其他可能损害路面的机具擅自在公路上行驶行为的</w:t>
            </w:r>
            <w:r>
              <w:rPr>
                <w:bCs/>
                <w:spacing w:val="-4"/>
                <w:sz w:val="18"/>
              </w:rPr>
              <w:t>行政处罚</w:t>
            </w:r>
          </w:p>
        </w:tc>
        <w:tc>
          <w:tcPr>
            <w:tcW w:w="1113" w:type="dxa"/>
            <w:shd w:val="clear" w:color="auto" w:fill="auto"/>
            <w:vAlign w:val="center"/>
          </w:tcPr>
          <w:p>
            <w:pPr>
              <w:pStyle w:val="11"/>
              <w:spacing w:line="240" w:lineRule="atLeast"/>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第四十八条 </w:t>
            </w:r>
            <w:r>
              <w:rPr>
                <w:rFonts w:hint="eastAsia"/>
                <w:bCs/>
                <w:spacing w:val="-2"/>
                <w:sz w:val="18"/>
              </w:rPr>
              <w:t xml:space="preserve"> </w:t>
            </w:r>
            <w:r>
              <w:rPr>
                <w:bCs/>
                <w:spacing w:val="-2"/>
                <w:sz w:val="18"/>
              </w:rPr>
              <w:t>铁轮车、履带车和其他可能损害公路路面的机具，不得在公路上行驶。</w:t>
            </w:r>
          </w:p>
          <w:p>
            <w:pPr>
              <w:pStyle w:val="11"/>
              <w:spacing w:line="240" w:lineRule="exact"/>
              <w:ind w:firstLine="352" w:firstLineChars="200"/>
              <w:jc w:val="both"/>
              <w:rPr>
                <w:rFonts w:hint="eastAsia"/>
                <w:bCs/>
                <w:spacing w:val="-2"/>
                <w:sz w:val="18"/>
              </w:rPr>
            </w:pPr>
            <w:r>
              <w:rPr>
                <w:bCs/>
                <w:spacing w:val="-2"/>
                <w:sz w:val="18"/>
              </w:rPr>
              <w:t>农业机械因当地田间作业需要在公路上短距离行驶或者军用车辆执行任务需要在公路上行驶的，可以不受前款限制，但是应当采取安全保护措施。对公路造成损坏的，应当按照损坏程度给予补偿。</w:t>
            </w:r>
          </w:p>
          <w:p>
            <w:pPr>
              <w:pStyle w:val="11"/>
              <w:spacing w:line="240" w:lineRule="exact"/>
              <w:ind w:firstLine="352" w:firstLineChars="200"/>
              <w:jc w:val="both"/>
              <w:rPr>
                <w:rFonts w:hint="eastAsia"/>
                <w:bCs/>
                <w:spacing w:val="-2"/>
                <w:sz w:val="18"/>
              </w:rPr>
            </w:pPr>
            <w:r>
              <w:rPr>
                <w:bCs/>
                <w:spacing w:val="-2"/>
                <w:sz w:val="18"/>
              </w:rPr>
              <w:t>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z w:val="18"/>
                <w:lang w:val="en-US" w:eastAsia="zh-CN"/>
              </w:rPr>
              <w:t>4</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对车货总体的外廓尺寸、轴荷或者总质量超过公路、公路桥梁、公路隧道、汽车渡船限定标准的</w:t>
            </w:r>
            <w:r>
              <w:rPr>
                <w:bCs/>
                <w:spacing w:val="-4"/>
                <w:sz w:val="18"/>
              </w:rPr>
              <w:t>行政处罚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1.《中华人民共和国公路法》</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第四十九条 </w:t>
            </w:r>
            <w:r>
              <w:rPr>
                <w:rFonts w:hint="eastAsia"/>
                <w:bCs/>
                <w:spacing w:val="-2"/>
                <w:sz w:val="18"/>
              </w:rPr>
              <w:t xml:space="preserve"> </w:t>
            </w:r>
            <w:r>
              <w:rPr>
                <w:bCs/>
                <w:spacing w:val="-2"/>
                <w:sz w:val="18"/>
              </w:rPr>
              <w:t>在公路上行驶的车辆的轴载质量应当符合公路工程技术标准要求。</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第五十条 </w:t>
            </w:r>
            <w:r>
              <w:rPr>
                <w:rFonts w:hint="eastAsia"/>
                <w:bCs/>
                <w:spacing w:val="-2"/>
                <w:sz w:val="18"/>
              </w:rPr>
              <w:t xml:space="preserve"> </w:t>
            </w:r>
            <w:r>
              <w:rPr>
                <w:bCs/>
                <w:spacing w:val="-2"/>
                <w:sz w:val="18"/>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运输单位不能按照前款规定采取防护措施的，由交通主管部门帮助其采取防护措施，所需费用由运输单位承担。</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第七十六条第（五）项 </w:t>
            </w:r>
            <w:r>
              <w:rPr>
                <w:rFonts w:hint="eastAsia"/>
                <w:bCs/>
                <w:spacing w:val="-2"/>
                <w:sz w:val="18"/>
              </w:rPr>
              <w:t xml:space="preserve"> </w:t>
            </w:r>
            <w:r>
              <w:rPr>
                <w:bCs/>
                <w:spacing w:val="-2"/>
                <w:sz w:val="18"/>
              </w:rPr>
              <w:t>有下列违法行为之一的，由交通主管部门责令停止违法行为，可以处三万元以下的罚款：（五）违反本法第五十条规定，车辆超限使用汽车渡船或者在公路上擅自超限行驶的。</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2.《公路安全保护条例》</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第六十四条 </w:t>
            </w:r>
            <w:r>
              <w:rPr>
                <w:rFonts w:hint="eastAsia"/>
                <w:bCs/>
                <w:spacing w:val="-2"/>
                <w:sz w:val="18"/>
              </w:rPr>
              <w:t xml:space="preserve"> </w:t>
            </w:r>
            <w:r>
              <w:rPr>
                <w:bCs/>
                <w:spacing w:val="-2"/>
                <w:sz w:val="18"/>
              </w:rPr>
              <w:t>违反本条例的规定，在公路上行驶的车辆，车货总体的外廓尺寸、轴荷或者总质量超过公路、公路桥梁、公路隧道、汽车渡船限定标准的，由公路管理机构责令改正，可以处3万元以下的罚款。</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3.《湖南省实施〈中华人民共和国公路法〉办法》</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第二十条  超过公路及其桥梁、隧道或者汽车渡船的限高、限长、限宽、限载标准的车辆，不得在有限定标准的公路及其桥梁上或者隧道内行驶，不得使用汽车渡船。运载不可解体的物品等超过限定标准的车辆确需在公路及其桥梁上行驶的，承运人应当在运输前，按照下列规定经公路管理机构批准；影响交通安全的，还须经同级公安机关批准：（一）跨省运输的，由省公路管理机构审批，必要时报国务院交通行政主管部门审批；（二）跨设区的市、自治州运输的，由省公路管理机构审批；（三）在设区的市、自治州内运输的，由市（州）公路管理机构审批。</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超限运输经批准后，承运人应当在行驶前按照要求采取有效防护措施；不能采取有效防护措施的，由公路管理机构帮助其采取有效防护措施，所需费用由承运人承担。</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第三十三条</w:t>
            </w:r>
            <w:r>
              <w:rPr>
                <w:rFonts w:hint="eastAsia"/>
                <w:bCs/>
                <w:spacing w:val="-2"/>
                <w:sz w:val="18"/>
              </w:rPr>
              <w:t xml:space="preserve"> </w:t>
            </w:r>
            <w:r>
              <w:rPr>
                <w:bCs/>
                <w:spacing w:val="-2"/>
                <w:sz w:val="18"/>
              </w:rPr>
              <w:t xml:space="preserve"> 违反本办法第二十条规定，在公路上擅自超限运输的，由公路管理机构责令承运人停止违法行为，并依照《公路法》第七十六条的规定处理。</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对公路造成损害的，还应当按照公路赔偿标准予以赔偿。</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eastAsia="宋体"/>
                <w:b/>
                <w:bCs w:val="0"/>
                <w:spacing w:val="-2"/>
                <w:sz w:val="18"/>
                <w:lang w:eastAsia="zh-CN"/>
              </w:rPr>
            </w:pPr>
            <w:r>
              <w:rPr>
                <w:b/>
                <w:bCs w:val="0"/>
                <w:spacing w:val="-2"/>
                <w:sz w:val="18"/>
              </w:rPr>
              <w:t>4.</w:t>
            </w:r>
            <w:r>
              <w:rPr>
                <w:rFonts w:hint="eastAsia"/>
                <w:b/>
                <w:bCs w:val="0"/>
                <w:spacing w:val="-2"/>
                <w:sz w:val="18"/>
                <w:lang w:eastAsia="zh-CN"/>
              </w:rPr>
              <w:t>《超限运输车辆行驶公路管理规定》</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第三条第一款第（四）（五）（六）（七）（八）项 </w:t>
            </w:r>
            <w:r>
              <w:rPr>
                <w:rFonts w:hint="eastAsia"/>
                <w:bCs/>
                <w:spacing w:val="-2"/>
                <w:sz w:val="18"/>
              </w:rPr>
              <w:t xml:space="preserve"> </w:t>
            </w:r>
            <w:r>
              <w:rPr>
                <w:bCs/>
                <w:spacing w:val="-2"/>
                <w:sz w:val="18"/>
              </w:rPr>
              <w:t>本规定所称超限运输车辆，是指有下列情形之一的货物运输车辆：（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w:t>
            </w:r>
            <w:r>
              <w:rPr>
                <w:rFonts w:hint="eastAsia"/>
                <w:bCs/>
                <w:spacing w:val="-2"/>
                <w:sz w:val="18"/>
              </w:rPr>
              <w:t xml:space="preserve"> </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第二款  前款规定的限定标准的认定，还应当遵守下列要求：（一）二轴组按照二个轴计算，三轴组按照三个轴计算；（二）除驱动轴外，二轴组、三轴组以及半挂车和全挂车的车轴每侧轮胎按照双轮胎计算，若每轴每侧轮胎为单轮胎，限定标准减少3000千克，但安装符合国家有关标准的加宽轮胎的除外；（三）车辆最大允许总质量不应超过各车轴最大允许轴荷之和；（四）拖拉机、农用车、低速货车，以行驶证核定的总质量为限定标准；（五）符合《汽车、挂车及汽车列车外廓尺寸、轴荷及质量限值》（GB1589）规定的冷藏车、汽车列车、安装空气悬架的车辆，以及专用作业车，不认定为超限运输车辆。</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第四十三条 </w:t>
            </w:r>
            <w:r>
              <w:rPr>
                <w:rFonts w:hint="eastAsia"/>
                <w:bCs/>
                <w:spacing w:val="-2"/>
                <w:sz w:val="18"/>
              </w:rPr>
              <w:t xml:space="preserve"> </w:t>
            </w:r>
            <w:r>
              <w:rPr>
                <w:bCs/>
                <w:spacing w:val="-2"/>
                <w:sz w:val="18"/>
              </w:rPr>
              <w:t>车辆违法超限运输的，由公路管理机构根据违法行为的性质、情节和危害程度，按下列规定给予处罚：（一）车货总高度从地面算起未超过4.2米、总宽度未超过3米且总长度未超过20米的，可以处 200 元以下罚款；车货总高度从地面算起未超过4.5米、总宽度未超过3.75米且总长度未超过28米的，处200元以上1000元以下罚款；车货总高度从地面算起超过4.5米、总宽度超过3.75米或者总长度超过28米的，处1000元以上3000元以下的罚款；（二）车货总质量超过本规定第三条第一款第四项至第八项规定的限定标准，但未超过1000千克的，予以警告；超过1000千克的，每超1000千克罚款500元，最高不得超过30000元。</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有前款所列多项违法行为的，相应违法行为的罚款数额应当累计，但累计罚款数额最高不得超过30000 元。</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第四十七条 </w:t>
            </w:r>
            <w:r>
              <w:rPr>
                <w:rFonts w:hint="eastAsia"/>
                <w:bCs/>
                <w:spacing w:val="-2"/>
                <w:sz w:val="18"/>
              </w:rPr>
              <w:t xml:space="preserve"> </w:t>
            </w:r>
            <w:r>
              <w:rPr>
                <w:bCs/>
                <w:spacing w:val="-2"/>
                <w:sz w:val="18"/>
              </w:rPr>
              <w:t>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5.《湖南省治理货物运输车辆超限超载条例》</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第五条第一款  县级以上人民政府交通运输主管部门和公安机关按照职责负责本行政区域内货运车辆超限超载治理工作，交通运输主管部门所属的交通运输综合行政执法机构和公安机关交通管理部门具体履行治超行政执法职责。</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第十七条第一款</w:t>
            </w:r>
            <w:r>
              <w:rPr>
                <w:rFonts w:hint="eastAsia"/>
                <w:bCs/>
                <w:spacing w:val="-2"/>
                <w:sz w:val="18"/>
                <w:lang w:val="en-US" w:eastAsia="zh-CN"/>
              </w:rPr>
              <w:t xml:space="preserve">  </w:t>
            </w:r>
            <w:r>
              <w:rPr>
                <w:bCs/>
                <w:spacing w:val="-2"/>
                <w:sz w:val="18"/>
              </w:rPr>
              <w:t>禁止货运车辆超限超载运输，但获得许可载运不可解体物品的超限运输车辆除外。</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第三十一条 </w:t>
            </w:r>
            <w:r>
              <w:rPr>
                <w:rFonts w:hint="eastAsia"/>
                <w:bCs/>
                <w:spacing w:val="-2"/>
                <w:sz w:val="18"/>
              </w:rPr>
              <w:t xml:space="preserve"> </w:t>
            </w:r>
            <w:r>
              <w:rPr>
                <w:bCs/>
                <w:spacing w:val="-2"/>
                <w:sz w:val="18"/>
              </w:rPr>
              <w:t>违反本条例第十七条第一款规定，货运车辆超限运输的，由县级以上人民政府交通运输主管部门按照下列规定处理：（一）车货总质量未超过最高限值百分之十的，给予批评教育，可以不给予罚款；（二）车货总质量超过最高限值百分之十以上百分之五十以下的，对超过车货总质量最高限值部分，处每吨三百元罚款；（三）车货总质量超过最高限值百分之五十的，对超过车货总质量最高限值部分，处每吨五百元罚款，但最高不得超过三万元。</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8"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z w:val="18"/>
                <w:lang w:val="en-US" w:eastAsia="zh-CN"/>
              </w:rPr>
              <w:t>5</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对损坏、擅自移动、涂改、遮挡公路附属设施或者利用公路附属设施架设管道、悬挂物品或者损坏、擅自挪动建 筑控制区的标桩、界桩等可能危及公路安全等行为的行政处</w:t>
            </w:r>
            <w:r>
              <w:rPr>
                <w:bCs/>
                <w:spacing w:val="-10"/>
                <w:sz w:val="18"/>
              </w:rPr>
              <w:t>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第五十二条 </w:t>
            </w:r>
            <w:r>
              <w:rPr>
                <w:rFonts w:hint="eastAsia"/>
                <w:bCs/>
                <w:spacing w:val="-2"/>
                <w:sz w:val="18"/>
              </w:rPr>
              <w:t xml:space="preserve"> </w:t>
            </w:r>
            <w:r>
              <w:rPr>
                <w:bCs/>
                <w:spacing w:val="-2"/>
                <w:sz w:val="18"/>
              </w:rPr>
              <w:t>任何单位和个人不得损坏、擅自移动、涂改公路附属设施。</w:t>
            </w:r>
          </w:p>
          <w:p>
            <w:pPr>
              <w:pStyle w:val="11"/>
              <w:spacing w:line="240" w:lineRule="exact"/>
              <w:ind w:firstLine="352" w:firstLineChars="200"/>
              <w:jc w:val="both"/>
              <w:rPr>
                <w:rFonts w:hint="eastAsia"/>
                <w:bCs/>
                <w:spacing w:val="-2"/>
                <w:sz w:val="18"/>
              </w:rPr>
            </w:pPr>
            <w:r>
              <w:rPr>
                <w:bCs/>
                <w:spacing w:val="-2"/>
                <w:sz w:val="18"/>
              </w:rPr>
              <w:t>前款公路附属设施，是指为保护、养护公路和保障公路安全畅通所设置的公路防护、排水、养护、管理、服务、交通安全、渡运、监控、通信、收费等设施、设备以及专用建筑物、构筑物。</w:t>
            </w:r>
          </w:p>
          <w:p>
            <w:pPr>
              <w:pStyle w:val="11"/>
              <w:spacing w:line="240" w:lineRule="exact"/>
              <w:ind w:firstLine="352" w:firstLineChars="200"/>
              <w:jc w:val="both"/>
              <w:rPr>
                <w:rFonts w:hint="eastAsia"/>
                <w:bCs/>
                <w:spacing w:val="-2"/>
                <w:sz w:val="18"/>
              </w:rPr>
            </w:pPr>
            <w:r>
              <w:rPr>
                <w:bCs/>
                <w:spacing w:val="-2"/>
                <w:sz w:val="18"/>
              </w:rPr>
              <w:t xml:space="preserve">第五十六条 </w:t>
            </w:r>
            <w:r>
              <w:rPr>
                <w:rFonts w:hint="eastAsia"/>
                <w:bCs/>
                <w:spacing w:val="-2"/>
                <w:sz w:val="18"/>
              </w:rPr>
              <w:t xml:space="preserve"> </w:t>
            </w:r>
            <w:r>
              <w:rPr>
                <w:bCs/>
                <w:spacing w:val="-2"/>
                <w:sz w:val="18"/>
              </w:rPr>
              <w:t>除公路防护、养护需要的以外，禁止在公路两侧的建筑控制区内修建建筑物和地面构筑物；需要在建筑控制区内埋设管线、电缆等设施的，应当事先经县级以上地方人民政府交通主管部门批准。</w:t>
            </w:r>
          </w:p>
          <w:p>
            <w:pPr>
              <w:pStyle w:val="11"/>
              <w:spacing w:line="240" w:lineRule="exact"/>
              <w:ind w:firstLine="352" w:firstLineChars="200"/>
              <w:jc w:val="both"/>
              <w:rPr>
                <w:rFonts w:hint="eastAsia"/>
                <w:bCs/>
                <w:spacing w:val="-2"/>
                <w:sz w:val="18"/>
              </w:rPr>
            </w:pPr>
            <w:r>
              <w:rPr>
                <w:bCs/>
                <w:spacing w:val="-2"/>
                <w:sz w:val="18"/>
              </w:rPr>
              <w:t>前款规定的建筑控制区的范围，由县级以上地方人民政府按照保障公路运行安全和节约用地的原则，依照国务院的规定划定。</w:t>
            </w:r>
          </w:p>
          <w:p>
            <w:pPr>
              <w:pStyle w:val="11"/>
              <w:spacing w:line="240" w:lineRule="exact"/>
              <w:ind w:firstLine="352" w:firstLineChars="200"/>
              <w:jc w:val="both"/>
              <w:rPr>
                <w:rFonts w:hint="eastAsia"/>
                <w:bCs/>
                <w:spacing w:val="-2"/>
                <w:sz w:val="18"/>
              </w:rPr>
            </w:pPr>
            <w:r>
              <w:rPr>
                <w:bCs/>
                <w:spacing w:val="-2"/>
                <w:sz w:val="18"/>
              </w:rPr>
              <w:t>建筑控制区范围经县级以上地方人民政府依照前款规定划定后，由县级以上地方人民政府交通主管部门设置标桩、界桩。任何单位和个人不得损坏、擅自挪动该标桩、界桩。</w:t>
            </w:r>
          </w:p>
          <w:p>
            <w:pPr>
              <w:pStyle w:val="11"/>
              <w:spacing w:line="240" w:lineRule="exact"/>
              <w:ind w:firstLine="352" w:firstLineChars="200"/>
              <w:jc w:val="both"/>
              <w:rPr>
                <w:rFonts w:hint="eastAsia"/>
                <w:bCs/>
                <w:spacing w:val="-2"/>
                <w:sz w:val="18"/>
              </w:rPr>
            </w:pPr>
            <w:r>
              <w:rPr>
                <w:bCs/>
                <w:spacing w:val="-2"/>
                <w:sz w:val="18"/>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pStyle w:val="11"/>
              <w:spacing w:line="240" w:lineRule="exact"/>
              <w:ind w:firstLine="353" w:firstLineChars="200"/>
              <w:jc w:val="both"/>
              <w:rPr>
                <w:rFonts w:hint="eastAsia"/>
                <w:bCs/>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 xml:space="preserve">第二十五条 </w:t>
            </w:r>
            <w:r>
              <w:rPr>
                <w:rFonts w:hint="eastAsia"/>
                <w:bCs/>
                <w:spacing w:val="-2"/>
                <w:sz w:val="18"/>
              </w:rPr>
              <w:t xml:space="preserve"> </w:t>
            </w:r>
            <w:r>
              <w:rPr>
                <w:bCs/>
                <w:spacing w:val="-2"/>
                <w:sz w:val="18"/>
              </w:rPr>
              <w:t>禁止损坏、擅自移动、涂改、遮挡公路附属设施或者利用公路附属设施架设管道、悬挂物品。</w:t>
            </w:r>
          </w:p>
          <w:p>
            <w:pPr>
              <w:pStyle w:val="11"/>
              <w:spacing w:line="240" w:lineRule="exact"/>
              <w:ind w:firstLine="352" w:firstLineChars="200"/>
              <w:jc w:val="both"/>
              <w:rPr>
                <w:rFonts w:hint="eastAsia"/>
                <w:bCs/>
                <w:spacing w:val="-2"/>
                <w:sz w:val="18"/>
              </w:rPr>
            </w:pPr>
            <w:r>
              <w:rPr>
                <w:bCs/>
                <w:spacing w:val="-2"/>
                <w:sz w:val="18"/>
              </w:rPr>
              <w:t xml:space="preserve">第六十条第（一）项 </w:t>
            </w:r>
            <w:r>
              <w:rPr>
                <w:rFonts w:hint="eastAsia"/>
                <w:bCs/>
                <w:spacing w:val="-2"/>
                <w:sz w:val="18"/>
              </w:rPr>
              <w:t xml:space="preserve"> </w:t>
            </w:r>
            <w:r>
              <w:rPr>
                <w:bCs/>
                <w:spacing w:val="-2"/>
                <w:sz w:val="18"/>
              </w:rPr>
              <w:t>违反本条例的规定，有下列行为之一的，由公路管理机构责令改正，可以处3万元以下的罚款：（一）损坏、擅自移动、涂改、遮挡公路附属设施或者利用公路附属设施架设管道、悬挂物品，可能危及公路安全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3"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z w:val="18"/>
                <w:lang w:val="en-US" w:eastAsia="zh-CN"/>
              </w:rPr>
              <w:t>6</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对造成公路路面损坏、污染或者影响公路畅通行为的行政处</w:t>
            </w:r>
            <w:r>
              <w:rPr>
                <w:bCs/>
                <w:spacing w:val="-10"/>
                <w:sz w:val="18"/>
              </w:rPr>
              <w:t>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第四十六条 </w:t>
            </w:r>
            <w:r>
              <w:rPr>
                <w:rFonts w:hint="eastAsia"/>
                <w:bCs/>
                <w:spacing w:val="-2"/>
                <w:sz w:val="18"/>
              </w:rPr>
              <w:t xml:space="preserve"> </w:t>
            </w:r>
            <w:r>
              <w:rPr>
                <w:bCs/>
                <w:spacing w:val="-2"/>
                <w:sz w:val="18"/>
              </w:rPr>
              <w:t>任何单位和个人不得在公路上及公路用地范围内摆摊设点、堆放物品、倾倒垃圾、设置障碍、挖沟引水、利用公路边沟排放污物或者进行其他损坏、污染公路和影响公路畅通的活动。</w:t>
            </w:r>
          </w:p>
          <w:p>
            <w:pPr>
              <w:pStyle w:val="11"/>
              <w:spacing w:line="240" w:lineRule="exact"/>
              <w:ind w:firstLine="352" w:firstLineChars="200"/>
              <w:jc w:val="both"/>
              <w:rPr>
                <w:rFonts w:hint="eastAsia"/>
                <w:bCs/>
                <w:spacing w:val="-2"/>
                <w:sz w:val="18"/>
              </w:rPr>
            </w:pPr>
            <w:r>
              <w:rPr>
                <w:bCs/>
                <w:spacing w:val="-2"/>
                <w:sz w:val="18"/>
              </w:rPr>
              <w:t xml:space="preserve">第七十七条 </w:t>
            </w:r>
            <w:r>
              <w:rPr>
                <w:rFonts w:hint="eastAsia"/>
                <w:bCs/>
                <w:spacing w:val="-2"/>
                <w:sz w:val="18"/>
              </w:rPr>
              <w:t xml:space="preserve"> </w:t>
            </w:r>
            <w:r>
              <w:rPr>
                <w:bCs/>
                <w:spacing w:val="-2"/>
                <w:sz w:val="18"/>
              </w:rPr>
              <w:t>违反本法第四十六条的规定，造成公路路面损坏、污染或者影响公路畅通的，或者违反本法第五十一条规定，将公路作为试车场地的，由交通主管部门责令停止违法行为，可以处五千元以下的罚款。</w:t>
            </w:r>
          </w:p>
          <w:p>
            <w:pPr>
              <w:pStyle w:val="11"/>
              <w:spacing w:line="240" w:lineRule="exact"/>
              <w:ind w:firstLine="353" w:firstLineChars="200"/>
              <w:jc w:val="both"/>
              <w:rPr>
                <w:rFonts w:hint="eastAsia"/>
                <w:b/>
                <w:bCs w:val="0"/>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第六十九条</w:t>
            </w:r>
            <w:r>
              <w:rPr>
                <w:rFonts w:hint="eastAsia"/>
                <w:bCs/>
                <w:spacing w:val="-2"/>
                <w:sz w:val="18"/>
              </w:rPr>
              <w:t xml:space="preserve"> </w:t>
            </w:r>
            <w:r>
              <w:rPr>
                <w:bCs/>
                <w:spacing w:val="-2"/>
                <w:sz w:val="18"/>
              </w:rPr>
              <w:t xml:space="preserve"> 车辆装载物触地拖行、掉落、遗洒或者飘散，造成公路路面损坏、污染的，由公路管理机构责令改正，处5000元以下的罚款。</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7"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z w:val="18"/>
                <w:lang w:val="en-US" w:eastAsia="zh-CN"/>
              </w:rPr>
              <w:t>7</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对将公路作为试车场地行为的行政</w:t>
            </w:r>
            <w:r>
              <w:rPr>
                <w:bCs/>
                <w:spacing w:val="-6"/>
                <w:sz w:val="18"/>
              </w:rPr>
              <w:t>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第五十一条</w:t>
            </w:r>
            <w:r>
              <w:rPr>
                <w:rFonts w:hint="eastAsia"/>
                <w:bCs/>
                <w:spacing w:val="-2"/>
                <w:sz w:val="18"/>
              </w:rPr>
              <w:t xml:space="preserve"> </w:t>
            </w:r>
            <w:r>
              <w:rPr>
                <w:bCs/>
                <w:spacing w:val="-2"/>
                <w:sz w:val="18"/>
              </w:rPr>
              <w:t xml:space="preserve"> 机动车制造厂和其他单位不得将公路作为检验机动车制动性能的试车场地。</w:t>
            </w:r>
          </w:p>
          <w:p>
            <w:pPr>
              <w:pStyle w:val="11"/>
              <w:spacing w:line="240" w:lineRule="exact"/>
              <w:ind w:firstLine="352" w:firstLineChars="200"/>
              <w:jc w:val="both"/>
              <w:rPr>
                <w:rFonts w:hint="eastAsia"/>
                <w:bCs/>
                <w:spacing w:val="-2"/>
                <w:sz w:val="18"/>
              </w:rPr>
            </w:pPr>
            <w:r>
              <w:rPr>
                <w:bCs/>
                <w:spacing w:val="-2"/>
                <w:sz w:val="18"/>
              </w:rPr>
              <w:t xml:space="preserve">第七十七条 </w:t>
            </w:r>
            <w:r>
              <w:rPr>
                <w:rFonts w:hint="eastAsia"/>
                <w:bCs/>
                <w:spacing w:val="-2"/>
                <w:sz w:val="18"/>
              </w:rPr>
              <w:t xml:space="preserve"> </w:t>
            </w:r>
            <w:r>
              <w:rPr>
                <w:bCs/>
                <w:spacing w:val="-2"/>
                <w:sz w:val="18"/>
              </w:rPr>
              <w:t>违反本法第四十六条的规定，造成公路路面损坏、污染或者影响公路畅通的，或者违反本法第五十一条规定，将公路作为试车场地的，由交通主管部门责令停止违法行为，可以处五千元以下的罚款。</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z w:val="18"/>
                <w:lang w:val="en-US" w:eastAsia="zh-CN"/>
              </w:rPr>
              <w:t>8</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对造成公路损坏未报告行为的行政</w:t>
            </w:r>
            <w:r>
              <w:rPr>
                <w:bCs/>
                <w:spacing w:val="-6"/>
                <w:sz w:val="18"/>
              </w:rPr>
              <w:t>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第五十三条 </w:t>
            </w:r>
            <w:r>
              <w:rPr>
                <w:rFonts w:hint="eastAsia"/>
                <w:bCs/>
                <w:spacing w:val="-2"/>
                <w:sz w:val="18"/>
              </w:rPr>
              <w:t xml:space="preserve"> </w:t>
            </w:r>
            <w:r>
              <w:rPr>
                <w:bCs/>
                <w:spacing w:val="-2"/>
                <w:sz w:val="18"/>
              </w:rPr>
              <w:t>造成公路损坏的，责任者应当及时报告公路管理机构，并接受公路管理机构的现场调查。</w:t>
            </w:r>
          </w:p>
          <w:p>
            <w:pPr>
              <w:pStyle w:val="11"/>
              <w:spacing w:line="240" w:lineRule="exact"/>
              <w:ind w:firstLine="352" w:firstLineChars="200"/>
              <w:jc w:val="both"/>
              <w:rPr>
                <w:rFonts w:hint="eastAsia"/>
                <w:bCs/>
                <w:spacing w:val="-2"/>
                <w:sz w:val="18"/>
              </w:rPr>
            </w:pPr>
            <w:r>
              <w:rPr>
                <w:bCs/>
                <w:spacing w:val="-2"/>
                <w:sz w:val="18"/>
              </w:rPr>
              <w:t xml:space="preserve">第七十八条 </w:t>
            </w:r>
            <w:r>
              <w:rPr>
                <w:rFonts w:hint="eastAsia"/>
                <w:bCs/>
                <w:spacing w:val="-2"/>
                <w:sz w:val="18"/>
              </w:rPr>
              <w:t xml:space="preserve"> </w:t>
            </w:r>
            <w:r>
              <w:rPr>
                <w:bCs/>
                <w:spacing w:val="-2"/>
                <w:sz w:val="18"/>
              </w:rPr>
              <w:t>违反本法第五十三条规定，造成公路损坏，未报告的，由交通主管部门处一千元以下的罚款。</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pacing w:val="-5"/>
                <w:sz w:val="18"/>
                <w:lang w:val="en-US" w:eastAsia="zh-CN"/>
              </w:rPr>
              <w:t>9</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对擅自在公路用地范围内设置公路标志以外的其他标志行为的行政处</w:t>
            </w:r>
            <w:r>
              <w:rPr>
                <w:bCs/>
                <w:spacing w:val="-10"/>
                <w:sz w:val="18"/>
              </w:rPr>
              <w:t>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第五十四条 </w:t>
            </w:r>
            <w:r>
              <w:rPr>
                <w:rFonts w:hint="eastAsia"/>
                <w:bCs/>
                <w:spacing w:val="-2"/>
                <w:sz w:val="18"/>
              </w:rPr>
              <w:t xml:space="preserve"> </w:t>
            </w:r>
            <w:r>
              <w:rPr>
                <w:bCs/>
                <w:spacing w:val="-2"/>
                <w:sz w:val="18"/>
              </w:rPr>
              <w:t>任何单位和个人未经县级以上地方人民政府交通主管部门批准，不得在公路用地范围内设置公路标志以外的其他标志。</w:t>
            </w:r>
          </w:p>
          <w:p>
            <w:pPr>
              <w:pStyle w:val="11"/>
              <w:spacing w:line="240" w:lineRule="exact"/>
              <w:ind w:firstLine="352" w:firstLineChars="200"/>
              <w:jc w:val="both"/>
              <w:rPr>
                <w:rFonts w:hint="eastAsia"/>
                <w:bCs/>
                <w:spacing w:val="-2"/>
                <w:sz w:val="18"/>
              </w:rPr>
            </w:pPr>
            <w:r>
              <w:rPr>
                <w:bCs/>
                <w:spacing w:val="-2"/>
                <w:sz w:val="18"/>
              </w:rPr>
              <w:t xml:space="preserve">第七十九条 </w:t>
            </w:r>
            <w:r>
              <w:rPr>
                <w:rFonts w:hint="eastAsia"/>
                <w:bCs/>
                <w:spacing w:val="-2"/>
                <w:sz w:val="18"/>
              </w:rPr>
              <w:t xml:space="preserve"> </w:t>
            </w:r>
            <w:r>
              <w:rPr>
                <w:bCs/>
                <w:spacing w:val="-2"/>
                <w:sz w:val="18"/>
              </w:rPr>
              <w:t>违反本法第五十四条规定，在公路用地范围内设置公路标志以外的其他标志的，由交通主管部门责令限期拆除，可以处二万元以下的罚款；逾期不拆除的，由交通主管部门拆除，有关费用由设置者负担。</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9"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1</w:t>
            </w:r>
            <w:r>
              <w:rPr>
                <w:rFonts w:hint="eastAsia"/>
                <w:bCs/>
                <w:spacing w:val="-5"/>
                <w:sz w:val="18"/>
                <w:lang w:val="en-US" w:eastAsia="zh-CN"/>
              </w:rPr>
              <w:t>0</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ind w:left="88" w:leftChars="40" w:right="88" w:rightChars="40"/>
              <w:jc w:val="both"/>
              <w:textAlignment w:val="auto"/>
              <w:rPr>
                <w:rFonts w:hint="eastAsia"/>
                <w:bCs/>
                <w:sz w:val="18"/>
              </w:rPr>
            </w:pPr>
          </w:p>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对在公路建筑控制区内修建、扩建建筑物、地面构筑物或擅自埋设管道、电缆等设施行为的</w:t>
            </w:r>
            <w:r>
              <w:rPr>
                <w:bCs/>
                <w:spacing w:val="-4"/>
                <w:sz w:val="18"/>
              </w:rPr>
              <w:t>行政处罚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第五十六条</w:t>
            </w:r>
            <w:r>
              <w:rPr>
                <w:rFonts w:hint="eastAsia"/>
                <w:bCs/>
                <w:spacing w:val="-2"/>
                <w:sz w:val="18"/>
              </w:rPr>
              <w:t xml:space="preserve"> </w:t>
            </w:r>
            <w:r>
              <w:rPr>
                <w:bCs/>
                <w:spacing w:val="-2"/>
                <w:sz w:val="18"/>
              </w:rPr>
              <w:t xml:space="preserve"> 除公路防护、养护需要的以外，禁止在公路两侧的建筑控制区内修建建筑物和地面构筑物；需要在建筑控制区内增设管线、电缆等设施的，应当事先经县级以上地方人民政府交通主管部门批准。</w:t>
            </w:r>
          </w:p>
          <w:p>
            <w:pPr>
              <w:pStyle w:val="11"/>
              <w:spacing w:line="240" w:lineRule="exact"/>
              <w:ind w:firstLine="352" w:firstLineChars="200"/>
              <w:jc w:val="both"/>
              <w:rPr>
                <w:rFonts w:hint="eastAsia"/>
                <w:bCs/>
                <w:spacing w:val="-2"/>
                <w:sz w:val="18"/>
              </w:rPr>
            </w:pPr>
            <w:r>
              <w:rPr>
                <w:bCs/>
                <w:spacing w:val="-2"/>
                <w:sz w:val="18"/>
              </w:rPr>
              <w:t xml:space="preserve">第八十一条 </w:t>
            </w:r>
            <w:r>
              <w:rPr>
                <w:rFonts w:hint="eastAsia"/>
                <w:bCs/>
                <w:spacing w:val="-2"/>
                <w:sz w:val="18"/>
              </w:rPr>
              <w:t xml:space="preserve"> </w:t>
            </w:r>
            <w:r>
              <w:rPr>
                <w:bCs/>
                <w:spacing w:val="-2"/>
                <w:sz w:val="18"/>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pStyle w:val="11"/>
              <w:spacing w:line="240" w:lineRule="exact"/>
              <w:ind w:firstLine="353" w:firstLineChars="200"/>
              <w:jc w:val="both"/>
              <w:rPr>
                <w:rFonts w:hint="eastAsia"/>
                <w:b/>
                <w:bCs w:val="0"/>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第五十六条第（一）项</w:t>
            </w:r>
            <w:r>
              <w:rPr>
                <w:rFonts w:hint="eastAsia"/>
                <w:bCs/>
                <w:spacing w:val="-2"/>
                <w:sz w:val="18"/>
              </w:rPr>
              <w:t xml:space="preserve"> </w:t>
            </w:r>
            <w:r>
              <w:rPr>
                <w:bCs/>
                <w:spacing w:val="-2"/>
                <w:sz w:val="18"/>
              </w:rPr>
              <w:t xml:space="preserve"> 违反本条例的规定，有下列情形之一的，由公路管理机构责令限期拆除，可以处 5万元以下的罚款。逾期不拆除的，由公路管理机构拆除，有关费用由违法行为人承担：（一）在公路建筑控制区内修建、扩建建筑物、地面构筑物或者未经许可埋设管道、电缆等设施的。</w:t>
            </w:r>
          </w:p>
          <w:p>
            <w:pPr>
              <w:pStyle w:val="11"/>
              <w:spacing w:line="240" w:lineRule="exact"/>
              <w:ind w:firstLine="353" w:firstLineChars="200"/>
              <w:jc w:val="both"/>
              <w:rPr>
                <w:rFonts w:hint="eastAsia"/>
                <w:b/>
                <w:bCs w:val="0"/>
                <w:spacing w:val="-2"/>
                <w:sz w:val="18"/>
              </w:rPr>
            </w:pPr>
            <w:r>
              <w:rPr>
                <w:b/>
                <w:bCs w:val="0"/>
                <w:spacing w:val="-2"/>
                <w:sz w:val="18"/>
              </w:rPr>
              <w:t>3.《湖南省实施〈中华人民共和国公路法〉办法》</w:t>
            </w:r>
          </w:p>
          <w:p>
            <w:pPr>
              <w:pStyle w:val="11"/>
              <w:spacing w:line="240" w:lineRule="exact"/>
              <w:ind w:firstLine="352" w:firstLineChars="200"/>
              <w:jc w:val="both"/>
              <w:rPr>
                <w:rFonts w:hint="eastAsia"/>
                <w:bCs/>
                <w:spacing w:val="-2"/>
                <w:sz w:val="18"/>
              </w:rPr>
            </w:pPr>
            <w:r>
              <w:rPr>
                <w:bCs/>
                <w:spacing w:val="-2"/>
                <w:sz w:val="18"/>
              </w:rPr>
              <w:t xml:space="preserve">第七条第二款 </w:t>
            </w:r>
            <w:r>
              <w:rPr>
                <w:rFonts w:hint="eastAsia"/>
                <w:bCs/>
                <w:spacing w:val="-2"/>
                <w:sz w:val="18"/>
              </w:rPr>
              <w:t xml:space="preserve"> </w:t>
            </w:r>
            <w:r>
              <w:rPr>
                <w:bCs/>
                <w:spacing w:val="-2"/>
                <w:sz w:val="18"/>
              </w:rPr>
              <w:t>经批准的公路建设工程施工图设计公告后，任何单位和个人不得在公路征地红线内及建筑控制区新建、改建、扩建建筑物或者构筑物。公路管理机构应当加强对设计的公路征地红线内及建筑控制区的管理。</w:t>
            </w:r>
          </w:p>
          <w:p>
            <w:pPr>
              <w:pStyle w:val="11"/>
              <w:spacing w:line="240" w:lineRule="exact"/>
              <w:ind w:firstLine="352" w:firstLineChars="200"/>
              <w:jc w:val="both"/>
              <w:rPr>
                <w:rFonts w:hint="eastAsia"/>
                <w:bCs/>
                <w:spacing w:val="-2"/>
                <w:sz w:val="18"/>
              </w:rPr>
            </w:pPr>
            <w:r>
              <w:rPr>
                <w:bCs/>
                <w:spacing w:val="-2"/>
                <w:sz w:val="18"/>
              </w:rPr>
              <w:t xml:space="preserve">第十七条 </w:t>
            </w:r>
            <w:r>
              <w:rPr>
                <w:rFonts w:hint="eastAsia"/>
                <w:bCs/>
                <w:spacing w:val="-2"/>
                <w:sz w:val="18"/>
              </w:rPr>
              <w:t xml:space="preserve"> </w:t>
            </w:r>
            <w:r>
              <w:rPr>
                <w:bCs/>
                <w:spacing w:val="-2"/>
                <w:sz w:val="18"/>
              </w:rPr>
              <w:t>公路两侧边沟（截水沟、坡脚护坡道，下同）外缘起的下列范围以内为公路建筑控制区：（一）国道不少于20米；（二）省道不少于15米；（三）县道不少于10米；（四）乡道不少于5米；（五）高速公路（含匝道）不少于30米，高速公路的连接道不少于20米。</w:t>
            </w:r>
          </w:p>
          <w:p>
            <w:pPr>
              <w:pStyle w:val="11"/>
              <w:spacing w:line="240" w:lineRule="exact"/>
              <w:ind w:firstLine="352" w:firstLineChars="200"/>
              <w:jc w:val="both"/>
              <w:rPr>
                <w:rFonts w:hint="eastAsia"/>
                <w:bCs/>
                <w:spacing w:val="-2"/>
                <w:sz w:val="18"/>
              </w:rPr>
            </w:pPr>
            <w:r>
              <w:rPr>
                <w:bCs/>
                <w:spacing w:val="-2"/>
                <w:sz w:val="18"/>
              </w:rPr>
              <w:t>在公路建筑控制区内，除公路防护、养护需要以外，不得新建、改建、扩建建筑物或者构筑物。</w:t>
            </w:r>
          </w:p>
          <w:p>
            <w:pPr>
              <w:pStyle w:val="11"/>
              <w:spacing w:line="240" w:lineRule="exact"/>
              <w:ind w:firstLine="352" w:firstLineChars="200"/>
              <w:jc w:val="both"/>
              <w:rPr>
                <w:rFonts w:hint="eastAsia"/>
                <w:bCs/>
                <w:spacing w:val="-2"/>
                <w:sz w:val="18"/>
              </w:rPr>
            </w:pPr>
            <w:r>
              <w:rPr>
                <w:bCs/>
                <w:spacing w:val="-2"/>
                <w:sz w:val="18"/>
              </w:rPr>
              <w:t xml:space="preserve">第十九条第（三）项 </w:t>
            </w:r>
            <w:r>
              <w:rPr>
                <w:rFonts w:hint="eastAsia"/>
                <w:bCs/>
                <w:spacing w:val="-2"/>
                <w:sz w:val="18"/>
              </w:rPr>
              <w:t xml:space="preserve"> </w:t>
            </w:r>
            <w:r>
              <w:rPr>
                <w:bCs/>
                <w:spacing w:val="-2"/>
                <w:sz w:val="18"/>
              </w:rPr>
              <w:t>进行下列作业，必须事先经公路管理机构同意；影响交通安全的，应当依据法律、行政法规的规定征得有关公安机关的同意：（三）在公路建筑控制区或者公路用地范围内架设、埋设管线或者电缆等设施；</w:t>
            </w:r>
          </w:p>
          <w:p>
            <w:pPr>
              <w:pStyle w:val="11"/>
              <w:spacing w:line="240" w:lineRule="exact"/>
              <w:ind w:firstLine="352" w:firstLineChars="200"/>
              <w:jc w:val="both"/>
              <w:rPr>
                <w:rFonts w:hint="eastAsia"/>
                <w:bCs/>
                <w:spacing w:val="-2"/>
                <w:sz w:val="18"/>
              </w:rPr>
            </w:pPr>
            <w:r>
              <w:rPr>
                <w:bCs/>
                <w:spacing w:val="-2"/>
                <w:sz w:val="18"/>
              </w:rPr>
              <w:t xml:space="preserve">第三十二条 </w:t>
            </w:r>
            <w:r>
              <w:rPr>
                <w:rFonts w:hint="eastAsia"/>
                <w:bCs/>
                <w:spacing w:val="-2"/>
                <w:sz w:val="18"/>
              </w:rPr>
              <w:t xml:space="preserve"> </w:t>
            </w:r>
            <w:r>
              <w:rPr>
                <w:bCs/>
                <w:spacing w:val="-2"/>
                <w:sz w:val="18"/>
              </w:rPr>
              <w:t>违反本办法第七条第二款、第十七条和第十九条第（三）项规定，新建、改建、扩建建筑物或者构筑物，擅自架设、埋设管线或者电缆等设施的，依照《公路法》第八十一条的规定处理。</w:t>
            </w:r>
          </w:p>
          <w:p>
            <w:pPr>
              <w:pStyle w:val="11"/>
              <w:spacing w:line="240" w:lineRule="exact"/>
              <w:ind w:firstLine="352" w:firstLineChars="200"/>
              <w:jc w:val="both"/>
              <w:rPr>
                <w:rFonts w:hint="eastAsia"/>
                <w:bCs/>
                <w:spacing w:val="-2"/>
                <w:sz w:val="18"/>
              </w:rPr>
            </w:pPr>
            <w:r>
              <w:rPr>
                <w:bCs/>
                <w:spacing w:val="-2"/>
                <w:sz w:val="18"/>
              </w:rPr>
              <w:t>违法批准建设的，其批准文件无效；给当事人造成损失的，由批准机关依法承担责任。</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both"/>
              <w:rPr>
                <w:rFonts w:hint="eastAsia"/>
                <w:bCs/>
                <w:sz w:val="18"/>
                <w:szCs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1</w:t>
            </w:r>
            <w:r>
              <w:rPr>
                <w:rFonts w:hint="eastAsia"/>
                <w:bCs/>
                <w:spacing w:val="-5"/>
                <w:sz w:val="18"/>
                <w:lang w:val="en-US" w:eastAsia="zh-CN"/>
              </w:rPr>
              <w:t>1</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4"/>
                <w:sz w:val="18"/>
              </w:rPr>
            </w:pPr>
            <w:r>
              <w:rPr>
                <w:bCs/>
                <w:spacing w:val="-2"/>
                <w:sz w:val="18"/>
              </w:rPr>
              <w:t>对在公路建筑控制区外修建的建筑物、地面构筑物以及其他设施遮挡公路标志或者妨碍安全视距行为的行</w:t>
            </w:r>
            <w:r>
              <w:rPr>
                <w:bCs/>
                <w:spacing w:val="-4"/>
                <w:sz w:val="18"/>
              </w:rPr>
              <w:t>政处罚</w:t>
            </w:r>
          </w:p>
        </w:tc>
        <w:tc>
          <w:tcPr>
            <w:tcW w:w="1113" w:type="dxa"/>
            <w:shd w:val="clear" w:color="auto" w:fill="auto"/>
            <w:vAlign w:val="center"/>
          </w:tcPr>
          <w:p>
            <w:pPr>
              <w:pStyle w:val="11"/>
              <w:spacing w:line="240" w:lineRule="atLeast"/>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第十三条</w:t>
            </w:r>
            <w:r>
              <w:rPr>
                <w:rFonts w:hint="eastAsia"/>
                <w:bCs/>
                <w:spacing w:val="-2"/>
                <w:sz w:val="18"/>
              </w:rPr>
              <w:t xml:space="preserve"> </w:t>
            </w:r>
            <w:r>
              <w:rPr>
                <w:bCs/>
                <w:spacing w:val="-2"/>
                <w:sz w:val="18"/>
              </w:rPr>
              <w:t xml:space="preserve"> 在公路建筑控制区内，除公路保护需要外，禁止修建建筑物和地面构筑物；公路建筑控制区划定前已经合法修建的不得扩建，因公路建设或者保障公路运行安全等原因需要拆除的应当依法给予补偿。</w:t>
            </w:r>
          </w:p>
          <w:p>
            <w:pPr>
              <w:pStyle w:val="11"/>
              <w:spacing w:line="240" w:lineRule="exact"/>
              <w:ind w:firstLine="352" w:firstLineChars="200"/>
              <w:jc w:val="both"/>
              <w:rPr>
                <w:rFonts w:hint="eastAsia"/>
                <w:bCs/>
                <w:spacing w:val="-2"/>
                <w:sz w:val="18"/>
              </w:rPr>
            </w:pPr>
            <w:r>
              <w:rPr>
                <w:bCs/>
                <w:spacing w:val="-2"/>
                <w:sz w:val="18"/>
              </w:rPr>
              <w:t>在公路建筑控制区外修建的建筑物、地面构筑物以及其他设施不得遮挡公路标志，不得妨碍安全视距。</w:t>
            </w:r>
          </w:p>
          <w:p>
            <w:pPr>
              <w:pStyle w:val="11"/>
              <w:spacing w:line="240" w:lineRule="exact"/>
              <w:ind w:firstLine="352" w:firstLineChars="200"/>
              <w:jc w:val="both"/>
              <w:rPr>
                <w:rFonts w:hint="eastAsia"/>
                <w:bCs/>
                <w:spacing w:val="-2"/>
                <w:sz w:val="18"/>
              </w:rPr>
            </w:pPr>
            <w:r>
              <w:rPr>
                <w:bCs/>
                <w:spacing w:val="-2"/>
                <w:sz w:val="18"/>
              </w:rPr>
              <w:t xml:space="preserve">第五十六条第（二）项 </w:t>
            </w:r>
            <w:r>
              <w:rPr>
                <w:rFonts w:hint="eastAsia"/>
                <w:bCs/>
                <w:spacing w:val="-2"/>
                <w:sz w:val="18"/>
              </w:rPr>
              <w:t xml:space="preserve"> </w:t>
            </w:r>
            <w:r>
              <w:rPr>
                <w:bCs/>
                <w:spacing w:val="-2"/>
                <w:sz w:val="18"/>
              </w:rPr>
              <w:t>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both"/>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pacing w:val="-5"/>
                <w:sz w:val="18"/>
                <w:lang w:val="en-US" w:eastAsia="zh-CN"/>
              </w:rPr>
              <w:t>12</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tLeast"/>
              <w:ind w:left="88" w:leftChars="40" w:right="88" w:rightChars="40"/>
              <w:jc w:val="both"/>
              <w:textAlignment w:val="auto"/>
              <w:rPr>
                <w:rFonts w:hint="eastAsia"/>
                <w:bCs/>
                <w:spacing w:val="-4"/>
                <w:sz w:val="18"/>
              </w:rPr>
            </w:pPr>
            <w:r>
              <w:rPr>
                <w:bCs/>
                <w:spacing w:val="-2"/>
                <w:sz w:val="18"/>
              </w:rPr>
              <w:t>对利用公路桥梁进行牵拉、吊装等危及公路桥梁安全的施工作业行为的</w:t>
            </w:r>
            <w:r>
              <w:rPr>
                <w:bCs/>
                <w:spacing w:val="-4"/>
                <w:sz w:val="18"/>
              </w:rPr>
              <w:t>行政处罚</w:t>
            </w:r>
          </w:p>
        </w:tc>
        <w:tc>
          <w:tcPr>
            <w:tcW w:w="1113" w:type="dxa"/>
            <w:shd w:val="clear" w:color="auto" w:fill="auto"/>
            <w:vAlign w:val="center"/>
          </w:tcPr>
          <w:p>
            <w:pPr>
              <w:pStyle w:val="11"/>
              <w:spacing w:line="240" w:lineRule="atLeast"/>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第二十二条第一款 </w:t>
            </w:r>
            <w:r>
              <w:rPr>
                <w:rFonts w:hint="eastAsia"/>
                <w:bCs/>
                <w:spacing w:val="-2"/>
                <w:sz w:val="18"/>
              </w:rPr>
              <w:t xml:space="preserve"> </w:t>
            </w:r>
            <w:r>
              <w:rPr>
                <w:bCs/>
                <w:spacing w:val="-2"/>
                <w:sz w:val="18"/>
              </w:rPr>
              <w:t>禁止利用公路桥梁进行牵拉、吊装等危及公路桥梁安全的施工作业。</w:t>
            </w:r>
          </w:p>
          <w:p>
            <w:pPr>
              <w:pStyle w:val="11"/>
              <w:spacing w:line="240" w:lineRule="exact"/>
              <w:ind w:firstLine="352" w:firstLineChars="200"/>
              <w:jc w:val="both"/>
              <w:rPr>
                <w:rFonts w:hint="eastAsia"/>
                <w:bCs/>
                <w:spacing w:val="-2"/>
                <w:sz w:val="18"/>
              </w:rPr>
            </w:pPr>
            <w:r>
              <w:rPr>
                <w:bCs/>
                <w:spacing w:val="-2"/>
                <w:sz w:val="18"/>
              </w:rPr>
              <w:t xml:space="preserve">第五十九条 </w:t>
            </w:r>
            <w:r>
              <w:rPr>
                <w:rFonts w:hint="eastAsia"/>
                <w:bCs/>
                <w:spacing w:val="-2"/>
                <w:sz w:val="18"/>
              </w:rPr>
              <w:t xml:space="preserve"> </w:t>
            </w:r>
            <w:r>
              <w:rPr>
                <w:bCs/>
                <w:spacing w:val="-2"/>
                <w:sz w:val="18"/>
              </w:rPr>
              <w:t>违反本条例第二十二条规定的，由公路管理机构责令改正，处2万元以上10万元以下的罚款。</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both"/>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3"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1</w:t>
            </w:r>
            <w:r>
              <w:rPr>
                <w:rFonts w:hint="eastAsia"/>
                <w:bCs/>
                <w:spacing w:val="-5"/>
                <w:sz w:val="18"/>
                <w:lang w:val="en-US" w:eastAsia="zh-CN"/>
              </w:rPr>
              <w:t>3</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对利用公路桥梁（含桥下空间）、公路隧道、涵洞堆放物品，搭建设施以及铺设高压电线和输送易燃、易爆或者其他有毒有害气体、液体的管道行为的</w:t>
            </w:r>
            <w:r>
              <w:rPr>
                <w:bCs/>
                <w:spacing w:val="-4"/>
                <w:sz w:val="18"/>
              </w:rPr>
              <w:t>行政处罚</w:t>
            </w:r>
          </w:p>
        </w:tc>
        <w:tc>
          <w:tcPr>
            <w:tcW w:w="1113" w:type="dxa"/>
            <w:shd w:val="clear" w:color="auto" w:fill="auto"/>
            <w:vAlign w:val="center"/>
          </w:tcPr>
          <w:p>
            <w:pPr>
              <w:pStyle w:val="11"/>
              <w:jc w:val="left"/>
              <w:rPr>
                <w:rFonts w:hint="eastAsia"/>
                <w:bCs/>
                <w:sz w:val="14"/>
              </w:rPr>
            </w:pPr>
          </w:p>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1.《公路安全保护条例》</w:t>
            </w:r>
          </w:p>
          <w:p>
            <w:pPr>
              <w:pStyle w:val="11"/>
              <w:spacing w:line="240" w:lineRule="exact"/>
              <w:ind w:firstLine="352" w:firstLineChars="200"/>
              <w:jc w:val="both"/>
              <w:rPr>
                <w:rFonts w:hint="eastAsia"/>
                <w:bCs/>
                <w:spacing w:val="-2"/>
                <w:sz w:val="18"/>
              </w:rPr>
            </w:pPr>
            <w:r>
              <w:rPr>
                <w:bCs/>
                <w:spacing w:val="-2"/>
                <w:sz w:val="18"/>
              </w:rPr>
              <w:t xml:space="preserve">第二十二条第二款 </w:t>
            </w:r>
            <w:r>
              <w:rPr>
                <w:rFonts w:hint="eastAsia"/>
                <w:bCs/>
                <w:spacing w:val="-2"/>
                <w:sz w:val="18"/>
              </w:rPr>
              <w:t xml:space="preserve"> </w:t>
            </w:r>
            <w:r>
              <w:rPr>
                <w:bCs/>
                <w:spacing w:val="-2"/>
                <w:sz w:val="18"/>
              </w:rPr>
              <w:t>禁止利用公路桥梁（含桥下空间）、公路隧道、涵洞堆放物品，搭建设施以及铺设高压电线和输送易燃、易爆或者其他有毒有害气体、液体的管道。</w:t>
            </w:r>
          </w:p>
          <w:p>
            <w:pPr>
              <w:pStyle w:val="11"/>
              <w:spacing w:line="240" w:lineRule="exact"/>
              <w:ind w:firstLine="352" w:firstLineChars="200"/>
              <w:jc w:val="both"/>
              <w:rPr>
                <w:rFonts w:hint="eastAsia"/>
                <w:bCs/>
                <w:spacing w:val="-2"/>
                <w:sz w:val="18"/>
              </w:rPr>
            </w:pPr>
            <w:r>
              <w:rPr>
                <w:bCs/>
                <w:spacing w:val="-2"/>
                <w:sz w:val="18"/>
              </w:rPr>
              <w:t>第五十九条</w:t>
            </w:r>
            <w:r>
              <w:rPr>
                <w:rFonts w:hint="eastAsia"/>
                <w:bCs/>
                <w:spacing w:val="-2"/>
                <w:sz w:val="18"/>
                <w:lang w:val="en-US" w:eastAsia="zh-CN"/>
              </w:rPr>
              <w:t xml:space="preserve">  </w:t>
            </w:r>
            <w:r>
              <w:rPr>
                <w:bCs/>
                <w:spacing w:val="-2"/>
                <w:sz w:val="18"/>
              </w:rPr>
              <w:t>违反本条例第二十二条规定的，由公路管理机构责令改正，处2万元以上10万元以下的罚款。</w:t>
            </w:r>
          </w:p>
          <w:p>
            <w:pPr>
              <w:pStyle w:val="11"/>
              <w:spacing w:line="240" w:lineRule="exact"/>
              <w:ind w:firstLine="353" w:firstLineChars="200"/>
              <w:jc w:val="both"/>
              <w:rPr>
                <w:rFonts w:hint="eastAsia"/>
                <w:b/>
                <w:bCs w:val="0"/>
                <w:spacing w:val="-2"/>
                <w:sz w:val="18"/>
              </w:rPr>
            </w:pPr>
            <w:r>
              <w:rPr>
                <w:b/>
                <w:bCs w:val="0"/>
                <w:spacing w:val="-2"/>
                <w:sz w:val="18"/>
              </w:rPr>
              <w:t>2.《湖南省实施〈中华人民共和国公路法〉办法》</w:t>
            </w:r>
          </w:p>
          <w:p>
            <w:pPr>
              <w:pStyle w:val="11"/>
              <w:spacing w:line="240" w:lineRule="exact"/>
              <w:ind w:firstLine="352" w:firstLineChars="200"/>
              <w:jc w:val="both"/>
              <w:rPr>
                <w:rFonts w:hint="eastAsia"/>
                <w:bCs/>
                <w:spacing w:val="-2"/>
                <w:sz w:val="18"/>
              </w:rPr>
            </w:pPr>
            <w:r>
              <w:rPr>
                <w:bCs/>
                <w:spacing w:val="-2"/>
                <w:sz w:val="18"/>
              </w:rPr>
              <w:t>第十六条第一项</w:t>
            </w:r>
            <w:r>
              <w:rPr>
                <w:rFonts w:hint="eastAsia"/>
                <w:bCs/>
                <w:spacing w:val="-2"/>
                <w:sz w:val="18"/>
              </w:rPr>
              <w:t xml:space="preserve"> </w:t>
            </w:r>
            <w:r>
              <w:rPr>
                <w:bCs/>
                <w:spacing w:val="-2"/>
                <w:sz w:val="18"/>
              </w:rPr>
              <w:t xml:space="preserve"> 禁止下列损坏公路、危害公路安全或者影响公路畅通的行为：（一）在公路桥梁孔内堆放易燃易爆物品、进行明火作业、搭建设施；</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1</w:t>
            </w:r>
            <w:r>
              <w:rPr>
                <w:rFonts w:hint="eastAsia"/>
                <w:bCs/>
                <w:spacing w:val="-5"/>
                <w:sz w:val="18"/>
                <w:lang w:val="en-US" w:eastAsia="zh-CN"/>
              </w:rPr>
              <w:t>4</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对擅自更新采伐护路林行为的行政</w:t>
            </w:r>
            <w:r>
              <w:rPr>
                <w:bCs/>
                <w:spacing w:val="-6"/>
                <w:sz w:val="18"/>
              </w:rPr>
              <w:t>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第二十六条 </w:t>
            </w:r>
            <w:r>
              <w:rPr>
                <w:rFonts w:hint="eastAsia"/>
                <w:bCs/>
                <w:spacing w:val="-2"/>
                <w:sz w:val="18"/>
              </w:rPr>
              <w:t xml:space="preserve"> </w:t>
            </w:r>
            <w:r>
              <w:rPr>
                <w:bCs/>
                <w:spacing w:val="-2"/>
                <w:sz w:val="18"/>
              </w:rPr>
              <w:t>禁止破坏公路、公路用地范围内的绿化物。需要更新采伐护路林的，应当向公路管理机构提出申请，经批准方可更新采伐，并及时补种；不能及时补种的，应当交纳补种所需费用，由公路管理机构代为补种。</w:t>
            </w:r>
          </w:p>
          <w:p>
            <w:pPr>
              <w:pStyle w:val="11"/>
              <w:spacing w:line="240" w:lineRule="exact"/>
              <w:ind w:firstLine="352" w:firstLineChars="200"/>
              <w:jc w:val="both"/>
              <w:rPr>
                <w:rFonts w:hint="eastAsia"/>
                <w:bCs/>
                <w:spacing w:val="-2"/>
                <w:sz w:val="18"/>
              </w:rPr>
            </w:pPr>
            <w:r>
              <w:rPr>
                <w:bCs/>
                <w:spacing w:val="-2"/>
                <w:sz w:val="18"/>
              </w:rPr>
              <w:t xml:space="preserve">第六十一条 </w:t>
            </w:r>
            <w:r>
              <w:rPr>
                <w:rFonts w:hint="eastAsia"/>
                <w:bCs/>
                <w:spacing w:val="-2"/>
                <w:sz w:val="18"/>
              </w:rPr>
              <w:t xml:space="preserve"> </w:t>
            </w:r>
            <w:r>
              <w:rPr>
                <w:bCs/>
                <w:spacing w:val="-2"/>
                <w:sz w:val="18"/>
              </w:rPr>
              <w:t>违反本条例的规定，未经批准更新采伐护路林的，由公路管理机构责令补种，没收违法所得，并处采伐林木价值3倍以上5倍以下的罚款。</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1</w:t>
            </w:r>
            <w:r>
              <w:rPr>
                <w:rFonts w:hint="eastAsia"/>
                <w:bCs/>
                <w:spacing w:val="-5"/>
                <w:sz w:val="18"/>
                <w:lang w:val="en-US" w:eastAsia="zh-CN"/>
              </w:rPr>
              <w:t>5</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对涉路工程设施影响公路完好、安全和畅通的行</w:t>
            </w:r>
            <w:r>
              <w:rPr>
                <w:bCs/>
                <w:spacing w:val="-4"/>
                <w:sz w:val="18"/>
              </w:rPr>
              <w:t>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1.</w:t>
            </w:r>
            <w:r>
              <w:rPr>
                <w:rFonts w:hint="eastAsia"/>
                <w:b/>
                <w:bCs w:val="0"/>
                <w:spacing w:val="-2"/>
                <w:sz w:val="18"/>
              </w:rPr>
              <w:t>《公路安全保护条例》</w:t>
            </w:r>
          </w:p>
          <w:p>
            <w:pPr>
              <w:pStyle w:val="11"/>
              <w:spacing w:line="240" w:lineRule="exact"/>
              <w:ind w:firstLine="352" w:firstLineChars="200"/>
              <w:jc w:val="both"/>
              <w:rPr>
                <w:rFonts w:hint="eastAsia"/>
                <w:bCs/>
                <w:spacing w:val="-2"/>
                <w:sz w:val="18"/>
              </w:rPr>
            </w:pPr>
            <w:r>
              <w:rPr>
                <w:rFonts w:hint="eastAsia"/>
                <w:bCs/>
                <w:spacing w:val="-2"/>
                <w:sz w:val="18"/>
              </w:rPr>
              <w:t>第二十九条第三款  涉路工程设施的所有人、管理人应当加强维护和管理，确保工程设施不影响公路的完好、安全和畅通。</w:t>
            </w:r>
          </w:p>
          <w:p>
            <w:pPr>
              <w:pStyle w:val="11"/>
              <w:spacing w:line="240" w:lineRule="exact"/>
              <w:ind w:firstLine="352" w:firstLineChars="200"/>
              <w:jc w:val="both"/>
              <w:rPr>
                <w:rFonts w:hint="eastAsia"/>
                <w:bCs/>
                <w:spacing w:val="-2"/>
                <w:sz w:val="18"/>
              </w:rPr>
            </w:pPr>
            <w:r>
              <w:rPr>
                <w:rFonts w:hint="eastAsia"/>
                <w:bCs/>
                <w:spacing w:val="-2"/>
                <w:sz w:val="18"/>
              </w:rPr>
              <w:t>第六十条第（二）项  违反本条例的规定，有下列行为之一的，由公路管理机构责令改正，可以处3万元以下的罚款：（二）涉路工程设施影响公路完好、安全和畅通的。</w:t>
            </w:r>
          </w:p>
          <w:p>
            <w:pPr>
              <w:pStyle w:val="11"/>
              <w:spacing w:line="240" w:lineRule="exact"/>
              <w:ind w:firstLine="353" w:firstLineChars="200"/>
              <w:jc w:val="both"/>
              <w:rPr>
                <w:rFonts w:hint="eastAsia"/>
                <w:bCs/>
                <w:spacing w:val="-2"/>
                <w:sz w:val="18"/>
              </w:rPr>
            </w:pPr>
            <w:r>
              <w:rPr>
                <w:b/>
                <w:bCs w:val="0"/>
                <w:spacing w:val="-2"/>
                <w:sz w:val="18"/>
              </w:rPr>
              <w:t>2.</w:t>
            </w:r>
            <w:r>
              <w:rPr>
                <w:rFonts w:hint="eastAsia"/>
                <w:b/>
                <w:bCs w:val="0"/>
                <w:spacing w:val="-2"/>
                <w:sz w:val="18"/>
              </w:rPr>
              <w:t>《湖南省实施〈中华人民共和国公路法〉办法》</w:t>
            </w:r>
          </w:p>
          <w:p>
            <w:pPr>
              <w:pStyle w:val="11"/>
              <w:spacing w:line="240" w:lineRule="exact"/>
              <w:ind w:firstLine="352" w:firstLineChars="200"/>
              <w:jc w:val="both"/>
              <w:rPr>
                <w:rFonts w:hint="eastAsia"/>
                <w:bCs/>
                <w:spacing w:val="-2"/>
                <w:sz w:val="18"/>
              </w:rPr>
            </w:pPr>
            <w:r>
              <w:rPr>
                <w:rFonts w:hint="eastAsia"/>
                <w:bCs/>
                <w:spacing w:val="-2"/>
                <w:sz w:val="18"/>
              </w:rPr>
              <w:t>第十四条第一款  改建公路和公路养护施工作业，施工单位应当按照规定设置明显的施工标志和安全标志，采取相应的安全措施，保障公路畅通；影响公路畅通的，应当尽量避开交通高峰时段。进行公路大修或者改造、改建施工不能通行的，施工单位应当事先在绕行路口予以公告。</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1</w:t>
            </w:r>
            <w:r>
              <w:rPr>
                <w:rFonts w:hint="eastAsia"/>
                <w:bCs/>
                <w:spacing w:val="-5"/>
                <w:sz w:val="18"/>
                <w:lang w:val="en-US" w:eastAsia="zh-CN"/>
              </w:rPr>
              <w:t>6</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对租借、转让超限运输车辆通行证或者使用伪造、变造的超限运输车辆通行证行为的</w:t>
            </w:r>
            <w:r>
              <w:rPr>
                <w:bCs/>
                <w:spacing w:val="-4"/>
                <w:sz w:val="18"/>
              </w:rPr>
              <w:t>行政处罚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1.</w:t>
            </w:r>
            <w:r>
              <w:rPr>
                <w:rFonts w:hint="eastAsia"/>
                <w:b/>
                <w:bCs w:val="0"/>
                <w:spacing w:val="-2"/>
                <w:sz w:val="18"/>
              </w:rPr>
              <w:t>《公路安全保护条例》</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第三十八条  公路管理机构批准超限运输申请的，应当为超限运输车辆配发国务院交通运输主管部门规定式样的超限运输车辆通行证。</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经批准进行超限运输的车辆，应当随车携带超限运输车辆通行证，按照指定的时间、路线和速度行驶，并悬挂明显标志。</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禁止租借、转让超限运输车辆通行证。禁止使用伪造、变造的超限运输车辆通行证。</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第六十五条  违反本条例的规定，经批准进行超限运输的车辆，未按照指定时间、路线和速度行驶的，由公路管理机构或者公安机关交通管理部门责令改正；拒不改正的，公路管理机构或者公安机关交通管理部门可以扣留车辆。</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未随车携带超限运输车辆通行证的，由公路管理机构扣留车辆，责令车辆驾驶人提供超限运输车辆通行证或者相应的证明。</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租借、转让超限运输车辆通行证的，由公路管理机构没收超限运输车辆通行证，处1000元以上5000元以下的罚款。</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使用伪造、变造的超限运输车辆通行证的，由公路管理机构没收伪造、变造的超限运输车辆通行证，处3万元以下的罚款。</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eastAsia="宋体"/>
                <w:b/>
                <w:bCs w:val="0"/>
                <w:spacing w:val="-2"/>
                <w:sz w:val="18"/>
                <w:lang w:eastAsia="zh-CN"/>
              </w:rPr>
            </w:pPr>
            <w:r>
              <w:rPr>
                <w:b/>
                <w:bCs w:val="0"/>
                <w:spacing w:val="-2"/>
                <w:sz w:val="18"/>
              </w:rPr>
              <w:t>2.</w:t>
            </w:r>
            <w:r>
              <w:rPr>
                <w:rFonts w:hint="eastAsia"/>
                <w:b/>
                <w:bCs w:val="0"/>
                <w:spacing w:val="-2"/>
                <w:sz w:val="18"/>
                <w:lang w:eastAsia="zh-CN"/>
              </w:rPr>
              <w:t>《超限运输车辆行驶公路管理规定》</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第二十一条第三款  任何单位和个人不得租借、转让《超限运输车辆通行证》，不得使用伪造、变造的《超限运输车辆通行证》。</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17</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对采取故意堵塞固定超限检测站点通行车道、强行通过固定超限检测站点等方式扰乱超限检测秩序等行为的行政处罚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spacing w:line="230" w:lineRule="exact"/>
              <w:ind w:firstLine="353" w:firstLineChars="200"/>
              <w:rPr>
                <w:rFonts w:hint="eastAsia"/>
                <w:b/>
                <w:bCs w:val="0"/>
                <w:spacing w:val="-2"/>
                <w:sz w:val="18"/>
              </w:rPr>
            </w:pPr>
            <w:r>
              <w:rPr>
                <w:rFonts w:hint="eastAsia"/>
                <w:b/>
                <w:bCs w:val="0"/>
                <w:spacing w:val="-2"/>
                <w:sz w:val="18"/>
              </w:rPr>
              <w:t>《公路安全保护条例》</w:t>
            </w:r>
          </w:p>
          <w:p>
            <w:pPr>
              <w:pStyle w:val="11"/>
              <w:spacing w:line="230" w:lineRule="exact"/>
              <w:ind w:firstLine="352" w:firstLineChars="200"/>
              <w:rPr>
                <w:rFonts w:hint="eastAsia"/>
                <w:bCs/>
                <w:spacing w:val="-2"/>
                <w:sz w:val="18"/>
              </w:rPr>
            </w:pPr>
            <w:r>
              <w:rPr>
                <w:rFonts w:hint="eastAsia"/>
                <w:bCs/>
                <w:spacing w:val="-2"/>
                <w:sz w:val="18"/>
              </w:rPr>
              <w:t>第四十条  公路管理机构在监督检查中发现车辆超过公路、公路桥梁、公路隧道或者汽车渡船的限载、限高、限宽、限长标准的，应当就近引导至固定超限检测站点进行处理。</w:t>
            </w:r>
          </w:p>
          <w:p>
            <w:pPr>
              <w:pStyle w:val="11"/>
              <w:spacing w:line="230" w:lineRule="exact"/>
              <w:ind w:firstLine="352" w:firstLineChars="200"/>
              <w:rPr>
                <w:rFonts w:hint="eastAsia"/>
                <w:bCs/>
                <w:spacing w:val="-2"/>
                <w:sz w:val="18"/>
              </w:rPr>
            </w:pPr>
            <w:r>
              <w:rPr>
                <w:rFonts w:hint="eastAsia"/>
                <w:bCs/>
                <w:spacing w:val="-2"/>
                <w:sz w:val="18"/>
              </w:rPr>
              <w:t>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p>
            <w:pPr>
              <w:pStyle w:val="11"/>
              <w:spacing w:line="230" w:lineRule="exact"/>
              <w:ind w:firstLine="352" w:firstLineChars="200"/>
              <w:rPr>
                <w:rFonts w:hint="eastAsia"/>
                <w:bCs/>
                <w:spacing w:val="-2"/>
                <w:sz w:val="18"/>
              </w:rPr>
            </w:pPr>
            <w:r>
              <w:rPr>
                <w:rFonts w:hint="eastAsia"/>
                <w:bCs/>
                <w:spacing w:val="-2"/>
                <w:sz w:val="18"/>
              </w:rPr>
              <w:t>禁止通过引路绕行等方式为不符合国家有关载运标准的车辆逃避超限检测提供便利。</w:t>
            </w:r>
          </w:p>
          <w:p>
            <w:pPr>
              <w:pStyle w:val="11"/>
              <w:spacing w:line="230" w:lineRule="exact"/>
              <w:ind w:firstLine="352" w:firstLineChars="200"/>
              <w:rPr>
                <w:rFonts w:hint="eastAsia"/>
                <w:bCs/>
                <w:spacing w:val="-2"/>
                <w:sz w:val="18"/>
              </w:rPr>
            </w:pPr>
            <w:r>
              <w:rPr>
                <w:rFonts w:hint="eastAsia"/>
                <w:bCs/>
                <w:spacing w:val="-2"/>
                <w:sz w:val="18"/>
              </w:rPr>
              <w:t>第六十七条  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3"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18</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对多次、严重违法超限运输的车辆、驾驶人和企业的行政处罚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w:t>
            </w:r>
            <w:r>
              <w:rPr>
                <w:rFonts w:hint="eastAsia"/>
                <w:b/>
                <w:bCs w:val="0"/>
                <w:spacing w:val="-2"/>
                <w:sz w:val="18"/>
              </w:rPr>
              <w:t>《公路安全保护条例》</w:t>
            </w:r>
          </w:p>
          <w:p>
            <w:pPr>
              <w:pStyle w:val="11"/>
              <w:spacing w:line="240" w:lineRule="exact"/>
              <w:ind w:firstLine="352" w:firstLineChars="200"/>
              <w:jc w:val="both"/>
              <w:rPr>
                <w:rFonts w:hint="eastAsia"/>
                <w:bCs/>
                <w:spacing w:val="-2"/>
                <w:sz w:val="18"/>
              </w:rPr>
            </w:pPr>
            <w:r>
              <w:rPr>
                <w:rFonts w:hint="eastAsia"/>
                <w:bCs/>
                <w:spacing w:val="-2"/>
                <w:sz w:val="18"/>
              </w:rPr>
              <w:t>第六十六条  对1年内违法超限运输超过 3 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pPr>
              <w:pStyle w:val="11"/>
              <w:spacing w:line="240" w:lineRule="exact"/>
              <w:ind w:firstLine="353" w:firstLineChars="200"/>
              <w:jc w:val="both"/>
              <w:rPr>
                <w:rFonts w:hint="eastAsia" w:eastAsia="宋体"/>
                <w:b/>
                <w:bCs w:val="0"/>
                <w:spacing w:val="-2"/>
                <w:sz w:val="18"/>
                <w:lang w:eastAsia="zh-CN"/>
              </w:rPr>
            </w:pPr>
            <w:r>
              <w:rPr>
                <w:b/>
                <w:bCs w:val="0"/>
                <w:spacing w:val="-2"/>
                <w:sz w:val="18"/>
              </w:rPr>
              <w:t>2.</w:t>
            </w:r>
            <w:r>
              <w:rPr>
                <w:rFonts w:hint="eastAsia"/>
                <w:b/>
                <w:bCs w:val="0"/>
                <w:spacing w:val="-2"/>
                <w:sz w:val="18"/>
                <w:lang w:eastAsia="zh-CN"/>
              </w:rPr>
              <w:t>《超限运输车辆行驶公路管理规定》</w:t>
            </w:r>
          </w:p>
          <w:p>
            <w:pPr>
              <w:pStyle w:val="11"/>
              <w:spacing w:line="240" w:lineRule="exact"/>
              <w:ind w:firstLine="352" w:firstLineChars="200"/>
              <w:jc w:val="both"/>
              <w:rPr>
                <w:rFonts w:hint="eastAsia"/>
                <w:bCs/>
                <w:spacing w:val="-2"/>
                <w:sz w:val="18"/>
              </w:rPr>
            </w:pPr>
            <w:r>
              <w:rPr>
                <w:rFonts w:hint="eastAsia"/>
                <w:bCs/>
                <w:spacing w:val="-2"/>
                <w:sz w:val="18"/>
              </w:rPr>
              <w:t>第四十六条  对1年内违法超限运输超过3次的货运车辆和驾驶人，以及违法超限运输的货运车辆超过本单位货运车辆总数10%的道路运输企业，由道路运输管理机构依照《公路安全保护条例》第六十六条予以处理。</w:t>
            </w:r>
          </w:p>
          <w:p>
            <w:pPr>
              <w:pStyle w:val="11"/>
              <w:spacing w:line="240" w:lineRule="exact"/>
              <w:ind w:firstLine="352" w:firstLineChars="200"/>
              <w:jc w:val="both"/>
              <w:rPr>
                <w:rFonts w:hint="eastAsia"/>
                <w:bCs/>
                <w:spacing w:val="-2"/>
                <w:sz w:val="18"/>
              </w:rPr>
            </w:pPr>
            <w:r>
              <w:rPr>
                <w:rFonts w:hint="eastAsia"/>
                <w:bCs/>
                <w:spacing w:val="-2"/>
                <w:sz w:val="18"/>
              </w:rPr>
              <w:t>前款规定的违法超限运输记录累计计算周期，从初次领取《道路运输证》、道路运输从业人员从业资格证、道路运输经营许可证之日算起，可跨自然年度。</w:t>
            </w:r>
          </w:p>
          <w:p>
            <w:pPr>
              <w:pStyle w:val="11"/>
              <w:spacing w:line="240" w:lineRule="exact"/>
              <w:ind w:firstLine="353" w:firstLineChars="200"/>
              <w:jc w:val="both"/>
              <w:rPr>
                <w:rFonts w:hint="eastAsia"/>
                <w:b/>
                <w:bCs w:val="0"/>
                <w:spacing w:val="-2"/>
                <w:sz w:val="18"/>
              </w:rPr>
            </w:pPr>
            <w:r>
              <w:rPr>
                <w:b/>
                <w:bCs w:val="0"/>
                <w:spacing w:val="-2"/>
                <w:sz w:val="18"/>
              </w:rPr>
              <w:t>3.</w:t>
            </w:r>
            <w:r>
              <w:rPr>
                <w:rFonts w:hint="eastAsia"/>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rFonts w:hint="eastAsia"/>
                <w:bCs/>
                <w:spacing w:val="-2"/>
                <w:sz w:val="18"/>
              </w:rPr>
              <w:t>第三十三条  货运车辆一年内违法超限运输超过三次的，由县级以上人民政府交通运输主管部门依法吊销该车辆的车辆营运证；货运车辆驾驶人一年内违法超限运输超过三次的，责令其停止从事营业性运输；道路运输企业一年内违法超限运输的货运车辆超过本单位货运车辆总数百分之十的，责令停业整顿；情节严重的，依法吊销其道路运输经营许可证，并向社会公告。</w:t>
            </w:r>
          </w:p>
          <w:p>
            <w:pPr>
              <w:pStyle w:val="11"/>
              <w:spacing w:line="240" w:lineRule="exact"/>
              <w:ind w:firstLine="352" w:firstLineChars="200"/>
              <w:jc w:val="both"/>
              <w:rPr>
                <w:rFonts w:hint="eastAsia"/>
                <w:bCs/>
                <w:spacing w:val="-2"/>
                <w:sz w:val="18"/>
              </w:rPr>
            </w:pPr>
            <w:r>
              <w:rPr>
                <w:rFonts w:hint="eastAsia"/>
                <w:bCs/>
                <w:spacing w:val="-2"/>
                <w:sz w:val="18"/>
              </w:rPr>
              <w:t>因违法超限运输被吊销车辆营运证、道路运输经营许可证件的，货运车辆、道路运输企业在处罚执行完毕之日起一年内禁止申领相关证件。</w:t>
            </w:r>
          </w:p>
          <w:p>
            <w:pPr>
              <w:pStyle w:val="11"/>
              <w:spacing w:line="240" w:lineRule="exact"/>
              <w:ind w:firstLine="352" w:firstLineChars="200"/>
              <w:jc w:val="both"/>
              <w:rPr>
                <w:rFonts w:hint="eastAsia"/>
                <w:bCs/>
                <w:spacing w:val="-2"/>
                <w:sz w:val="18"/>
              </w:rPr>
            </w:pPr>
            <w:r>
              <w:rPr>
                <w:rFonts w:hint="eastAsia"/>
                <w:bCs/>
                <w:spacing w:val="-2"/>
                <w:sz w:val="18"/>
              </w:rPr>
              <w:t>本条第一款规定的违法超限运输，是指货运车辆车货总质量超过最高限值百分之十的超限运输行为。</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19</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对指使、强令车辆驾驶人超限运输货物行为的行</w:t>
            </w:r>
            <w:r>
              <w:rPr>
                <w:bCs/>
                <w:spacing w:val="-4"/>
                <w:sz w:val="18"/>
              </w:rPr>
              <w:t>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rFonts w:hint="eastAsia"/>
                <w:b/>
                <w:bCs w:val="0"/>
                <w:spacing w:val="-2"/>
                <w:sz w:val="18"/>
              </w:rPr>
              <w:t>1.</w:t>
            </w: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第六十八条 </w:t>
            </w:r>
            <w:r>
              <w:rPr>
                <w:rFonts w:hint="eastAsia"/>
                <w:bCs/>
                <w:spacing w:val="-2"/>
                <w:sz w:val="18"/>
              </w:rPr>
              <w:t xml:space="preserve"> </w:t>
            </w:r>
            <w:r>
              <w:rPr>
                <w:bCs/>
                <w:spacing w:val="-2"/>
                <w:sz w:val="18"/>
              </w:rPr>
              <w:t>违反本条例的规定，指使、强令车辆驾驶人超限运输货物的，由道路运输管理机构责令改正，处3万元以下的罚款。</w:t>
            </w:r>
          </w:p>
          <w:p>
            <w:pPr>
              <w:pStyle w:val="11"/>
              <w:spacing w:line="240" w:lineRule="exact"/>
              <w:ind w:firstLine="353" w:firstLineChars="200"/>
              <w:jc w:val="both"/>
              <w:rPr>
                <w:rFonts w:hint="eastAsia" w:eastAsia="宋体"/>
                <w:b/>
                <w:bCs w:val="0"/>
                <w:spacing w:val="-2"/>
                <w:sz w:val="18"/>
                <w:lang w:eastAsia="zh-CN"/>
              </w:rPr>
            </w:pPr>
            <w:r>
              <w:rPr>
                <w:rFonts w:hint="eastAsia"/>
                <w:b/>
                <w:bCs w:val="0"/>
                <w:spacing w:val="-2"/>
                <w:sz w:val="18"/>
              </w:rPr>
              <w:t>2.</w:t>
            </w:r>
            <w:r>
              <w:rPr>
                <w:rFonts w:hint="eastAsia"/>
                <w:b/>
                <w:bCs w:val="0"/>
                <w:spacing w:val="-2"/>
                <w:sz w:val="18"/>
                <w:lang w:eastAsia="zh-CN"/>
              </w:rPr>
              <w:t>《超限运输车辆行驶公路管理规定》</w:t>
            </w:r>
          </w:p>
          <w:p>
            <w:pPr>
              <w:pStyle w:val="11"/>
              <w:spacing w:line="240" w:lineRule="exact"/>
              <w:ind w:firstLine="352" w:firstLineChars="200"/>
              <w:jc w:val="both"/>
              <w:rPr>
                <w:rFonts w:hint="eastAsia"/>
                <w:bCs/>
                <w:spacing w:val="-2"/>
                <w:sz w:val="18"/>
              </w:rPr>
            </w:pPr>
            <w:r>
              <w:rPr>
                <w:bCs/>
                <w:spacing w:val="-2"/>
                <w:sz w:val="18"/>
              </w:rPr>
              <w:t xml:space="preserve">第四十九条 </w:t>
            </w:r>
            <w:r>
              <w:rPr>
                <w:rFonts w:hint="eastAsia"/>
                <w:bCs/>
                <w:spacing w:val="-2"/>
                <w:sz w:val="18"/>
              </w:rPr>
              <w:t xml:space="preserve"> </w:t>
            </w:r>
            <w:r>
              <w:rPr>
                <w:bCs/>
                <w:spacing w:val="-2"/>
                <w:sz w:val="18"/>
              </w:rPr>
              <w:t>违反本规定，指使、强令车辆驾驶人超限运输货物的，由道路运输管理机构责令改正，处30000元以下罚款。</w:t>
            </w:r>
          </w:p>
          <w:p>
            <w:pPr>
              <w:pStyle w:val="11"/>
              <w:spacing w:line="240" w:lineRule="exact"/>
              <w:ind w:firstLine="353" w:firstLineChars="200"/>
              <w:jc w:val="both"/>
              <w:rPr>
                <w:rFonts w:hint="eastAsia"/>
                <w:b/>
                <w:bCs w:val="0"/>
                <w:spacing w:val="-2"/>
                <w:sz w:val="18"/>
              </w:rPr>
            </w:pPr>
            <w:r>
              <w:rPr>
                <w:rFonts w:hint="eastAsia"/>
                <w:b/>
                <w:bCs w:val="0"/>
                <w:spacing w:val="-2"/>
                <w:sz w:val="18"/>
              </w:rPr>
              <w:t>3.</w:t>
            </w:r>
            <w:r>
              <w:rPr>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bCs/>
                <w:spacing w:val="-2"/>
                <w:sz w:val="18"/>
              </w:rPr>
              <w:t xml:space="preserve">第十三条第二款 </w:t>
            </w:r>
            <w:r>
              <w:rPr>
                <w:rFonts w:hint="eastAsia"/>
                <w:bCs/>
                <w:spacing w:val="-2"/>
                <w:sz w:val="18"/>
              </w:rPr>
              <w:t xml:space="preserve"> </w:t>
            </w:r>
            <w:r>
              <w:rPr>
                <w:bCs/>
                <w:spacing w:val="-2"/>
                <w:sz w:val="18"/>
              </w:rPr>
              <w:t>任何单位和个人不得指使、强令货运车辆驾驶人违法超限超载运输。</w:t>
            </w:r>
          </w:p>
          <w:p>
            <w:pPr>
              <w:pStyle w:val="11"/>
              <w:spacing w:line="240" w:lineRule="exact"/>
              <w:ind w:firstLine="352" w:firstLineChars="200"/>
              <w:jc w:val="both"/>
              <w:rPr>
                <w:rFonts w:hint="eastAsia"/>
                <w:bCs/>
                <w:spacing w:val="-2"/>
                <w:sz w:val="18"/>
              </w:rPr>
            </w:pPr>
            <w:r>
              <w:rPr>
                <w:bCs/>
                <w:spacing w:val="-2"/>
                <w:sz w:val="18"/>
              </w:rPr>
              <w:t xml:space="preserve">第三十条 </w:t>
            </w:r>
            <w:r>
              <w:rPr>
                <w:rFonts w:hint="eastAsia"/>
                <w:bCs/>
                <w:spacing w:val="-2"/>
                <w:sz w:val="18"/>
              </w:rPr>
              <w:t xml:space="preserve"> </w:t>
            </w:r>
            <w:r>
              <w:rPr>
                <w:bCs/>
                <w:spacing w:val="-2"/>
                <w:sz w:val="18"/>
              </w:rPr>
              <w:t>违反本条例第十三条规定的，由县级以上人民政府交通运输主管部门责令限期改正；逾期不改正的，处一万元以上三万元以下罚款。</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2</w:t>
            </w:r>
            <w:r>
              <w:rPr>
                <w:rFonts w:hint="eastAsia"/>
                <w:bCs/>
                <w:spacing w:val="-5"/>
                <w:sz w:val="18"/>
                <w:lang w:val="en-US" w:eastAsia="zh-CN"/>
              </w:rPr>
              <w:t>0</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对公路养护作业单位未按技术规范和操作规程进行公路养护作业行为的行政处罚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rPr>
                <w:rFonts w:hint="eastAsia"/>
                <w:b/>
                <w:bCs w:val="0"/>
                <w:spacing w:val="-2"/>
                <w:sz w:val="18"/>
              </w:rPr>
            </w:pPr>
            <w:r>
              <w:rPr>
                <w:b/>
                <w:bCs w:val="0"/>
                <w:spacing w:val="-2"/>
                <w:sz w:val="18"/>
              </w:rPr>
              <w:t>《公路安全保护条例》</w:t>
            </w:r>
          </w:p>
          <w:p>
            <w:pPr>
              <w:pStyle w:val="11"/>
              <w:spacing w:line="240" w:lineRule="exact"/>
              <w:ind w:firstLine="352" w:firstLineChars="200"/>
              <w:rPr>
                <w:rFonts w:hint="eastAsia"/>
                <w:bCs/>
                <w:spacing w:val="-2"/>
                <w:sz w:val="18"/>
              </w:rPr>
            </w:pPr>
            <w:r>
              <w:rPr>
                <w:bCs/>
                <w:spacing w:val="-2"/>
                <w:sz w:val="18"/>
              </w:rPr>
              <w:t xml:space="preserve">第四十五条 </w:t>
            </w:r>
            <w:r>
              <w:rPr>
                <w:rFonts w:hint="eastAsia"/>
                <w:bCs/>
                <w:spacing w:val="-2"/>
                <w:sz w:val="18"/>
              </w:rPr>
              <w:t xml:space="preserve"> </w:t>
            </w:r>
            <w:r>
              <w:rPr>
                <w:bCs/>
                <w:spacing w:val="-2"/>
                <w:sz w:val="18"/>
              </w:rPr>
              <w:t>公路养护应当按照国务院交通运输主管部门规定的技术规范和操作规程实施作业。</w:t>
            </w:r>
          </w:p>
          <w:p>
            <w:pPr>
              <w:pStyle w:val="11"/>
              <w:spacing w:line="240" w:lineRule="exact"/>
              <w:ind w:firstLine="352" w:firstLineChars="200"/>
              <w:rPr>
                <w:rFonts w:hint="eastAsia"/>
                <w:bCs/>
                <w:spacing w:val="-2"/>
                <w:sz w:val="18"/>
              </w:rPr>
            </w:pPr>
            <w:r>
              <w:rPr>
                <w:bCs/>
                <w:spacing w:val="-2"/>
                <w:sz w:val="18"/>
              </w:rPr>
              <w:t xml:space="preserve">第七十条 </w:t>
            </w:r>
            <w:r>
              <w:rPr>
                <w:rFonts w:hint="eastAsia"/>
                <w:bCs/>
                <w:spacing w:val="-2"/>
                <w:sz w:val="18"/>
              </w:rPr>
              <w:t xml:space="preserve"> </w:t>
            </w:r>
            <w:r>
              <w:rPr>
                <w:bCs/>
                <w:spacing w:val="-2"/>
                <w:sz w:val="18"/>
              </w:rPr>
              <w:t>违反本条例的规定，公路养护作业单位未按照国务院交通运输主管部门规定的技术规范和操作规程进行公路养护作业的，由公路管理机构责令改正，处1万元以上5万元以下的罚款；拒不改正的，吊销其资质证书。</w:t>
            </w:r>
          </w:p>
          <w:p>
            <w:pPr>
              <w:pStyle w:val="11"/>
              <w:spacing w:line="240" w:lineRule="exact"/>
              <w:ind w:firstLine="352" w:firstLineChars="200"/>
              <w:rPr>
                <w:rFonts w:hint="eastAsia"/>
                <w:bCs/>
                <w:spacing w:val="-2"/>
                <w:sz w:val="18"/>
              </w:rPr>
            </w:pP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p>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21</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对收费站的设置不符合标准或者擅自变更收费站位置等</w:t>
            </w:r>
            <w:r>
              <w:rPr>
                <w:rFonts w:hint="eastAsia"/>
                <w:bCs/>
                <w:spacing w:val="-2"/>
                <w:sz w:val="18"/>
              </w:rPr>
              <w:t>收费公路管理违法</w:t>
            </w:r>
            <w:r>
              <w:rPr>
                <w:bCs/>
                <w:spacing w:val="-2"/>
                <w:sz w:val="18"/>
              </w:rPr>
              <w:t>行为的行政处</w:t>
            </w:r>
            <w:r>
              <w:rPr>
                <w:bCs/>
                <w:spacing w:val="-10"/>
                <w:sz w:val="18"/>
              </w:rPr>
              <w:t>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《收费公路管理条例》</w:t>
            </w:r>
          </w:p>
          <w:p>
            <w:pPr>
              <w:pStyle w:val="11"/>
              <w:spacing w:line="240" w:lineRule="exact"/>
              <w:ind w:firstLine="352" w:firstLineChars="200"/>
              <w:jc w:val="both"/>
              <w:rPr>
                <w:rFonts w:hint="eastAsia"/>
                <w:bCs/>
                <w:spacing w:val="-2"/>
                <w:sz w:val="18"/>
              </w:rPr>
            </w:pPr>
            <w:r>
              <w:rPr>
                <w:bCs/>
                <w:spacing w:val="-2"/>
                <w:sz w:val="18"/>
              </w:rPr>
              <w:t xml:space="preserve">第十二条 </w:t>
            </w:r>
            <w:r>
              <w:rPr>
                <w:rFonts w:hint="eastAsia"/>
                <w:bCs/>
                <w:spacing w:val="-2"/>
                <w:sz w:val="18"/>
              </w:rPr>
              <w:t xml:space="preserve"> </w:t>
            </w:r>
            <w:r>
              <w:rPr>
                <w:bCs/>
                <w:spacing w:val="-2"/>
                <w:sz w:val="18"/>
              </w:rPr>
              <w:t>收费公路收费站的设置，由省、自治区、直辖市人民政府按照下列规定审查批准：（一）高速公路以及其他封闭式的收费公路，除两端出入口外，不得在主线上设置收费站。但是，省、自治区、直辖市之间确需设置收费站的除外。（二）非封闭式的收费公路的同一主线上，相邻收费站的间距不得少于50公里。</w:t>
            </w:r>
          </w:p>
          <w:p>
            <w:pPr>
              <w:pStyle w:val="11"/>
              <w:spacing w:line="240" w:lineRule="exact"/>
              <w:ind w:firstLine="352" w:firstLineChars="200"/>
              <w:jc w:val="both"/>
              <w:rPr>
                <w:rFonts w:hint="eastAsia"/>
                <w:bCs/>
                <w:spacing w:val="-2"/>
                <w:sz w:val="18"/>
              </w:rPr>
            </w:pPr>
            <w:r>
              <w:rPr>
                <w:bCs/>
                <w:spacing w:val="-2"/>
                <w:sz w:val="18"/>
              </w:rPr>
              <w:t xml:space="preserve">第二十六条 </w:t>
            </w:r>
            <w:r>
              <w:rPr>
                <w:rFonts w:hint="eastAsia"/>
                <w:bCs/>
                <w:spacing w:val="-2"/>
                <w:sz w:val="18"/>
              </w:rPr>
              <w:t xml:space="preserve"> </w:t>
            </w:r>
            <w:r>
              <w:rPr>
                <w:bCs/>
                <w:spacing w:val="-2"/>
                <w:sz w:val="18"/>
              </w:rPr>
              <w:t>收费公路经营管理者应当按照国家规定的标准和规范，对收费公路及沿线设施进行日常检查、维护，保证收费公路处于良好的技术状态，为通行车辆及人员提供优质服务。</w:t>
            </w:r>
          </w:p>
          <w:p>
            <w:pPr>
              <w:pStyle w:val="11"/>
              <w:spacing w:line="240" w:lineRule="exact"/>
              <w:ind w:firstLine="352" w:firstLineChars="200"/>
              <w:jc w:val="both"/>
              <w:rPr>
                <w:rFonts w:hint="eastAsia"/>
                <w:bCs/>
                <w:spacing w:val="-2"/>
                <w:sz w:val="18"/>
              </w:rPr>
            </w:pPr>
            <w:r>
              <w:rPr>
                <w:bCs/>
                <w:spacing w:val="-2"/>
                <w:sz w:val="18"/>
              </w:rPr>
              <w:t>收费公路的养护应当严格按照工期施工、竣工，不得拖延工期，不得影响车辆安全通行。</w:t>
            </w:r>
          </w:p>
          <w:p>
            <w:pPr>
              <w:pStyle w:val="11"/>
              <w:spacing w:line="240" w:lineRule="exact"/>
              <w:ind w:firstLine="352" w:firstLineChars="200"/>
              <w:jc w:val="both"/>
              <w:rPr>
                <w:rFonts w:hint="eastAsia"/>
                <w:bCs/>
                <w:spacing w:val="-2"/>
                <w:sz w:val="18"/>
              </w:rPr>
            </w:pPr>
            <w:r>
              <w:rPr>
                <w:bCs/>
                <w:spacing w:val="-2"/>
                <w:sz w:val="18"/>
              </w:rPr>
              <w:t xml:space="preserve">第二十八条 </w:t>
            </w:r>
            <w:r>
              <w:rPr>
                <w:rFonts w:hint="eastAsia"/>
                <w:bCs/>
                <w:spacing w:val="-2"/>
                <w:sz w:val="18"/>
              </w:rPr>
              <w:t xml:space="preserve"> </w:t>
            </w:r>
            <w:r>
              <w:rPr>
                <w:bCs/>
                <w:spacing w:val="-2"/>
                <w:sz w:val="18"/>
              </w:rPr>
              <w:t>收费公路经营管理者应当按照国家规定的标准，结合公路交通状况、沿线设施等情况，设置交通标志、标线。</w:t>
            </w:r>
          </w:p>
          <w:p>
            <w:pPr>
              <w:pStyle w:val="11"/>
              <w:spacing w:line="240" w:lineRule="exact"/>
              <w:ind w:firstLine="352" w:firstLineChars="200"/>
              <w:jc w:val="both"/>
              <w:rPr>
                <w:rFonts w:hint="eastAsia"/>
                <w:bCs/>
                <w:spacing w:val="-2"/>
                <w:sz w:val="18"/>
              </w:rPr>
            </w:pPr>
            <w:r>
              <w:rPr>
                <w:bCs/>
                <w:spacing w:val="-2"/>
                <w:sz w:val="18"/>
              </w:rPr>
              <w:t>交通标志、标线必须清晰、准确、易于识别。重要的通行信息应当重复提示。</w:t>
            </w:r>
          </w:p>
          <w:p>
            <w:pPr>
              <w:pStyle w:val="11"/>
              <w:spacing w:line="240" w:lineRule="exact"/>
              <w:ind w:firstLine="352" w:firstLineChars="200"/>
              <w:jc w:val="both"/>
              <w:rPr>
                <w:rFonts w:hint="eastAsia"/>
                <w:bCs/>
                <w:spacing w:val="-2"/>
                <w:sz w:val="18"/>
              </w:rPr>
            </w:pPr>
            <w:r>
              <w:rPr>
                <w:bCs/>
                <w:spacing w:val="-2"/>
                <w:sz w:val="18"/>
              </w:rPr>
              <w:t xml:space="preserve">第二十九条 </w:t>
            </w:r>
            <w:r>
              <w:rPr>
                <w:rFonts w:hint="eastAsia"/>
                <w:bCs/>
                <w:spacing w:val="-2"/>
                <w:sz w:val="18"/>
              </w:rPr>
              <w:t xml:space="preserve"> </w:t>
            </w:r>
            <w:r>
              <w:rPr>
                <w:bCs/>
                <w:spacing w:val="-2"/>
                <w:sz w:val="18"/>
              </w:rPr>
              <w:t>收费道口的设置，应当符合车辆行驶安全的要求；收费道口的数量，应当符合车辆快速通过的需要，不得造成车辆堵塞。</w:t>
            </w:r>
          </w:p>
          <w:p>
            <w:pPr>
              <w:pStyle w:val="11"/>
              <w:spacing w:line="240" w:lineRule="exact"/>
              <w:ind w:firstLine="352" w:firstLineChars="200"/>
              <w:jc w:val="both"/>
              <w:rPr>
                <w:rFonts w:hint="eastAsia"/>
                <w:bCs/>
                <w:spacing w:val="-2"/>
                <w:sz w:val="18"/>
              </w:rPr>
            </w:pPr>
            <w:r>
              <w:rPr>
                <w:bCs/>
                <w:spacing w:val="-2"/>
                <w:sz w:val="18"/>
              </w:rPr>
              <w:t xml:space="preserve">第三十一条 </w:t>
            </w:r>
            <w:r>
              <w:rPr>
                <w:rFonts w:hint="eastAsia"/>
                <w:bCs/>
                <w:spacing w:val="-2"/>
                <w:sz w:val="18"/>
              </w:rPr>
              <w:t xml:space="preserve"> </w:t>
            </w:r>
            <w:r>
              <w:rPr>
                <w:bCs/>
                <w:spacing w:val="-2"/>
                <w:sz w:val="18"/>
              </w:rPr>
              <w:t>遇有公路损坏、施工或者发生交通事故等影响车辆正常安全行驶的情形时，收费公路经营管理者应当在现场设置安全防护设施，并在收费公路出入口进行限速、警示提示，或者利用收费公路沿线可变信息板等设施予以公告；造成交通堵塞时，应当及时报告有关部门并协助疏导交通。</w:t>
            </w:r>
          </w:p>
          <w:p>
            <w:pPr>
              <w:pStyle w:val="11"/>
              <w:spacing w:line="240" w:lineRule="exact"/>
              <w:ind w:firstLine="352" w:firstLineChars="200"/>
              <w:jc w:val="both"/>
              <w:rPr>
                <w:rFonts w:hint="eastAsia"/>
                <w:bCs/>
                <w:spacing w:val="-2"/>
                <w:sz w:val="18"/>
              </w:rPr>
            </w:pPr>
            <w:r>
              <w:rPr>
                <w:bCs/>
                <w:spacing w:val="-2"/>
                <w:sz w:val="18"/>
              </w:rPr>
              <w:t>遇有公路严重损毁、恶劣气象条件或者重大交通事故等严重影响车辆安全通行的情形时，公安机关应当根据情况，依法采取限速通行、关闭公路等交通管制措施。收费公路经营管理者应当积极配合公安机关，及时将有关交通管制的信息向通行车辆进行提示。</w:t>
            </w:r>
          </w:p>
          <w:p>
            <w:pPr>
              <w:pStyle w:val="11"/>
              <w:spacing w:line="240" w:lineRule="exact"/>
              <w:ind w:firstLine="352" w:firstLineChars="200"/>
              <w:jc w:val="both"/>
              <w:rPr>
                <w:rFonts w:hint="eastAsia"/>
                <w:bCs/>
                <w:spacing w:val="-2"/>
                <w:sz w:val="18"/>
              </w:rPr>
            </w:pPr>
            <w:r>
              <w:rPr>
                <w:bCs/>
                <w:spacing w:val="-2"/>
                <w:sz w:val="18"/>
              </w:rPr>
              <w:t xml:space="preserve">第五十条 </w:t>
            </w:r>
            <w:r>
              <w:rPr>
                <w:rFonts w:hint="eastAsia"/>
                <w:bCs/>
                <w:spacing w:val="-2"/>
                <w:sz w:val="18"/>
              </w:rPr>
              <w:t xml:space="preserve"> </w:t>
            </w:r>
            <w:r>
              <w:rPr>
                <w:bCs/>
                <w:spacing w:val="-2"/>
                <w:sz w:val="18"/>
              </w:rPr>
              <w:t>违反本条例的规定，有下列情形之一的，由国务院交通主管部门或者省、自治区、直辖市人民政府交通主管部门依据职权，责令改正，并根据情节轻重，处5万元以上20万元以下的罚款：（一）收费站的设置不符合标准或者擅自变更收费站位置的；（二）未按照国家规定的标准和规范对收费公路及沿线设施进行日常检查、维护的；（三）未按照国家有关规定合理设置交通标志、标线的；（四）道口设置不符合车辆行驶安全要求或者道口数量不符合车辆快速通过需要的；（五）遇有公路损坏、施工或者发生交通事故等影响车辆正常安全行驶的情形，未按照规定设置安全防护设施或者未进行提示、公告，或者遇有交通堵塞不及时疏导交通的；（六）应当公布有关限速通行或者关闭收费公路的信息而未及时公布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jc w:val="center"/>
              <w:rPr>
                <w:rFonts w:hint="eastAsia"/>
                <w:bCs/>
                <w:sz w:val="18"/>
              </w:rPr>
            </w:pPr>
            <w:r>
              <w:rPr>
                <w:rFonts w:hint="eastAsia"/>
                <w:bCs/>
                <w:sz w:val="18"/>
              </w:rPr>
              <w:t>省级</w:t>
            </w:r>
          </w:p>
        </w:tc>
        <w:tc>
          <w:tcPr>
            <w:tcW w:w="1023" w:type="dxa"/>
            <w:shd w:val="clear" w:color="auto" w:fill="auto"/>
            <w:vAlign w:val="center"/>
          </w:tcPr>
          <w:p>
            <w:pPr>
              <w:pStyle w:val="11"/>
              <w:spacing w:line="249" w:lineRule="auto"/>
              <w:jc w:val="center"/>
              <w:rPr>
                <w:rFonts w:hint="eastAsia" w:eastAsia="宋体"/>
                <w:bCs/>
                <w:sz w:val="18"/>
                <w:lang w:eastAsia="zh-CN"/>
              </w:rPr>
            </w:pPr>
            <w:r>
              <w:rPr>
                <w:rFonts w:hint="eastAsia"/>
                <w:bCs/>
                <w:color w:val="auto"/>
                <w:sz w:val="18"/>
                <w:lang w:eastAsia="zh-CN"/>
              </w:rPr>
              <w:t>按照委托协议，《收费公路管理条例》中省级委托的</w:t>
            </w:r>
            <w:r>
              <w:rPr>
                <w:rFonts w:hint="eastAsia"/>
                <w:bCs/>
                <w:color w:val="auto"/>
                <w:sz w:val="18"/>
                <w:lang w:val="en-US" w:eastAsia="zh-CN"/>
              </w:rPr>
              <w:t>6项行政处罚由市级</w:t>
            </w:r>
            <w:r>
              <w:rPr>
                <w:rFonts w:hint="eastAsia"/>
                <w:bCs/>
                <w:color w:val="auto"/>
                <w:sz w:val="18"/>
                <w:lang w:eastAsia="zh-CN"/>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4"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5"/>
              </w:rPr>
            </w:pPr>
          </w:p>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2</w:t>
            </w:r>
            <w:r>
              <w:rPr>
                <w:rFonts w:hint="eastAsia"/>
                <w:bCs/>
                <w:spacing w:val="-5"/>
                <w:sz w:val="18"/>
                <w:lang w:val="en-US" w:eastAsia="zh-CN"/>
              </w:rPr>
              <w:t>2</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对收费公路经营管理者未按照规定的技术规范和操作规程进行收费公路养护的行</w:t>
            </w:r>
            <w:r>
              <w:rPr>
                <w:bCs/>
                <w:spacing w:val="-4"/>
                <w:sz w:val="18"/>
              </w:rPr>
              <w:t>政处罚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1.《收费公路管理条例》</w:t>
            </w:r>
          </w:p>
          <w:p>
            <w:pPr>
              <w:pStyle w:val="11"/>
              <w:spacing w:line="240" w:lineRule="exact"/>
              <w:ind w:firstLine="352" w:firstLineChars="200"/>
              <w:jc w:val="both"/>
              <w:rPr>
                <w:rFonts w:hint="eastAsia"/>
                <w:bCs/>
                <w:spacing w:val="-2"/>
                <w:sz w:val="18"/>
              </w:rPr>
            </w:pPr>
            <w:r>
              <w:rPr>
                <w:bCs/>
                <w:spacing w:val="-2"/>
                <w:sz w:val="18"/>
              </w:rPr>
              <w:t xml:space="preserve">第二十六条 </w:t>
            </w:r>
            <w:r>
              <w:rPr>
                <w:rFonts w:hint="eastAsia"/>
                <w:bCs/>
                <w:spacing w:val="-2"/>
                <w:sz w:val="18"/>
              </w:rPr>
              <w:t xml:space="preserve"> </w:t>
            </w:r>
            <w:r>
              <w:rPr>
                <w:bCs/>
                <w:spacing w:val="-2"/>
                <w:sz w:val="18"/>
              </w:rPr>
              <w:t>收费公路经营管理者应当按照国家规定的标准和规范，对收费公路及沿线设施进行日常检查、维护，保证收费公路处于良好的技术状态，为通行车辆及人员提供优质服务。</w:t>
            </w:r>
          </w:p>
          <w:p>
            <w:pPr>
              <w:pStyle w:val="11"/>
              <w:spacing w:line="240" w:lineRule="exact"/>
              <w:ind w:firstLine="352" w:firstLineChars="200"/>
              <w:jc w:val="both"/>
              <w:rPr>
                <w:rFonts w:hint="eastAsia"/>
                <w:bCs/>
                <w:spacing w:val="-2"/>
                <w:sz w:val="18"/>
              </w:rPr>
            </w:pPr>
            <w:r>
              <w:rPr>
                <w:bCs/>
                <w:spacing w:val="-2"/>
                <w:sz w:val="18"/>
              </w:rPr>
              <w:t>收费公路的养护应当严格按照工期施工、竣工，不得拖延工期，不得影响车辆安全通行。</w:t>
            </w:r>
          </w:p>
          <w:p>
            <w:pPr>
              <w:pStyle w:val="11"/>
              <w:spacing w:line="240" w:lineRule="exact"/>
              <w:ind w:firstLine="352" w:firstLineChars="200"/>
              <w:jc w:val="both"/>
              <w:rPr>
                <w:rFonts w:hint="eastAsia"/>
                <w:bCs/>
                <w:spacing w:val="-2"/>
                <w:sz w:val="18"/>
              </w:rPr>
            </w:pPr>
            <w:r>
              <w:rPr>
                <w:bCs/>
                <w:spacing w:val="-2"/>
                <w:sz w:val="18"/>
              </w:rPr>
              <w:t>第五十四条</w:t>
            </w:r>
            <w:r>
              <w:rPr>
                <w:rFonts w:hint="eastAsia"/>
                <w:bCs/>
                <w:spacing w:val="-2"/>
                <w:sz w:val="18"/>
              </w:rPr>
              <w:t xml:space="preserve">  </w:t>
            </w:r>
            <w:r>
              <w:rPr>
                <w:bCs/>
                <w:spacing w:val="-2"/>
                <w:sz w:val="18"/>
              </w:rPr>
              <w:t>违反本条例的规定，收费公路经营管理者未按照国务院交通主管部门规定的技术规范和操作规程进行收费公路养护的，由省、自治区、直辖市人民政府交通主管部门责令改正；拒不改正的，责令停止收费。责令停止收费后30日内仍未履行公路养护义务的，由省、自治区、直辖市人民政府交通主管部门指定其他单位进行养护，养护费用由原收费公路经营管理者承担。拒不承担的，由省、自治区、直辖市人民政府交通主管部门申请人民法院强制执行。</w:t>
            </w:r>
          </w:p>
          <w:p>
            <w:pPr>
              <w:pStyle w:val="11"/>
              <w:spacing w:line="240" w:lineRule="exact"/>
              <w:ind w:firstLine="353" w:firstLineChars="200"/>
              <w:jc w:val="both"/>
              <w:rPr>
                <w:rFonts w:hint="eastAsia"/>
                <w:b/>
                <w:bCs w:val="0"/>
                <w:spacing w:val="-2"/>
                <w:sz w:val="18"/>
              </w:rPr>
            </w:pPr>
            <w:r>
              <w:rPr>
                <w:b/>
                <w:bCs w:val="0"/>
                <w:spacing w:val="-2"/>
                <w:sz w:val="18"/>
              </w:rPr>
              <w:t>2.《湖南省高速公路条例》</w:t>
            </w:r>
          </w:p>
          <w:p>
            <w:pPr>
              <w:pStyle w:val="11"/>
              <w:spacing w:line="240" w:lineRule="exact"/>
              <w:ind w:firstLine="352" w:firstLineChars="200"/>
              <w:jc w:val="both"/>
              <w:rPr>
                <w:rFonts w:hint="eastAsia"/>
                <w:bCs/>
                <w:spacing w:val="-2"/>
                <w:sz w:val="18"/>
              </w:rPr>
            </w:pPr>
            <w:r>
              <w:rPr>
                <w:bCs/>
                <w:spacing w:val="-2"/>
                <w:sz w:val="18"/>
              </w:rPr>
              <w:t xml:space="preserve">第十八条 </w:t>
            </w:r>
            <w:r>
              <w:rPr>
                <w:rFonts w:hint="eastAsia"/>
                <w:bCs/>
                <w:spacing w:val="-2"/>
                <w:sz w:val="18"/>
              </w:rPr>
              <w:t xml:space="preserve"> </w:t>
            </w:r>
            <w:r>
              <w:rPr>
                <w:bCs/>
                <w:spacing w:val="-2"/>
                <w:sz w:val="18"/>
              </w:rPr>
              <w:t>高速公路的养护由高速公路经营管理者组织实施。高速公路经营管理者应当按照国务院交通运输主管部门规定的技术规范和操作规程编制高速公路中长期养护计划和年度养护计划，报省人民政府交通运输主管部门备案。</w:t>
            </w:r>
          </w:p>
          <w:p>
            <w:pPr>
              <w:pStyle w:val="11"/>
              <w:spacing w:line="240" w:lineRule="exact"/>
              <w:ind w:firstLine="352" w:firstLineChars="200"/>
              <w:jc w:val="both"/>
              <w:rPr>
                <w:rFonts w:hint="eastAsia"/>
                <w:bCs/>
                <w:spacing w:val="-2"/>
                <w:sz w:val="18"/>
              </w:rPr>
            </w:pPr>
            <w:r>
              <w:rPr>
                <w:bCs/>
                <w:spacing w:val="-2"/>
                <w:sz w:val="18"/>
              </w:rPr>
              <w:t>高速公路经营管理者应当科学调度、统筹安排，确定合理的施工时间和工期，减少对车辆运行的影响，保证高速公路及其附属设施处于良好的技术状态。</w:t>
            </w:r>
          </w:p>
          <w:p>
            <w:pPr>
              <w:pStyle w:val="11"/>
              <w:spacing w:line="240" w:lineRule="exact"/>
              <w:ind w:firstLine="352" w:firstLineChars="200"/>
              <w:jc w:val="both"/>
              <w:rPr>
                <w:rFonts w:hint="eastAsia"/>
                <w:bCs/>
                <w:spacing w:val="-2"/>
                <w:sz w:val="18"/>
              </w:rPr>
            </w:pPr>
            <w:r>
              <w:rPr>
                <w:bCs/>
                <w:spacing w:val="-2"/>
                <w:sz w:val="18"/>
              </w:rPr>
              <w:t xml:space="preserve">第五十条 </w:t>
            </w:r>
            <w:r>
              <w:rPr>
                <w:rFonts w:hint="eastAsia"/>
                <w:bCs/>
                <w:spacing w:val="-2"/>
                <w:sz w:val="18"/>
              </w:rPr>
              <w:t xml:space="preserve"> </w:t>
            </w:r>
            <w:r>
              <w:rPr>
                <w:bCs/>
                <w:spacing w:val="-2"/>
                <w:sz w:val="18"/>
              </w:rPr>
              <w:t>违反本条例第十八条规定，高速公路经营管理者未按照国务院交通运输主管部门规定的技术规范和操作规程进行养护的，由省高速公路管理机构责令限期改正；拒不改正的，由省高速公路管理机构指定其他具有相应资质的单位进行养护，养护费用由原高速公路经营管理者承担。</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jc w:val="center"/>
              <w:rPr>
                <w:rFonts w:hint="eastAsia"/>
                <w:bCs/>
                <w:sz w:val="18"/>
              </w:rPr>
            </w:pPr>
            <w:r>
              <w:rPr>
                <w:rFonts w:hint="eastAsia"/>
                <w:bCs/>
                <w:sz w:val="18"/>
              </w:rPr>
              <w:t>省级</w:t>
            </w:r>
          </w:p>
        </w:tc>
        <w:tc>
          <w:tcPr>
            <w:tcW w:w="1023" w:type="dxa"/>
            <w:shd w:val="clear" w:color="auto" w:fill="auto"/>
            <w:vAlign w:val="center"/>
          </w:tcPr>
          <w:p>
            <w:pPr>
              <w:pStyle w:val="11"/>
              <w:spacing w:line="249" w:lineRule="auto"/>
              <w:jc w:val="center"/>
              <w:rPr>
                <w:rFonts w:hint="eastAsia" w:eastAsia="宋体"/>
                <w:bCs/>
                <w:sz w:val="18"/>
                <w:lang w:eastAsia="zh-CN"/>
              </w:rPr>
            </w:pPr>
            <w:r>
              <w:rPr>
                <w:rFonts w:hint="eastAsia"/>
                <w:bCs/>
                <w:color w:val="auto"/>
                <w:sz w:val="18"/>
                <w:lang w:eastAsia="zh-CN"/>
              </w:rPr>
              <w:t>按照委托协议，《收费公路管理条例》中省级委托的</w:t>
            </w:r>
            <w:r>
              <w:rPr>
                <w:rFonts w:hint="eastAsia"/>
                <w:bCs/>
                <w:color w:val="auto"/>
                <w:sz w:val="18"/>
                <w:lang w:val="en-US" w:eastAsia="zh-CN"/>
              </w:rPr>
              <w:t>6项行政处罚由市级</w:t>
            </w:r>
            <w:r>
              <w:rPr>
                <w:rFonts w:hint="eastAsia"/>
                <w:bCs/>
                <w:color w:val="auto"/>
                <w:sz w:val="18"/>
                <w:lang w:eastAsia="zh-CN"/>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2</w:t>
            </w:r>
            <w:r>
              <w:rPr>
                <w:rFonts w:hint="eastAsia"/>
                <w:bCs/>
                <w:spacing w:val="-5"/>
                <w:sz w:val="18"/>
                <w:lang w:val="en-US" w:eastAsia="zh-CN"/>
              </w:rPr>
              <w:t>3</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对收费公路经营管理者未履行公路绿化和水土保持义务行为的行政处</w:t>
            </w:r>
            <w:r>
              <w:rPr>
                <w:bCs/>
                <w:spacing w:val="-10"/>
                <w:sz w:val="18"/>
              </w:rPr>
              <w:t>罚</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第六十六条</w:t>
            </w:r>
            <w:r>
              <w:rPr>
                <w:rFonts w:hint="eastAsia"/>
                <w:bCs/>
                <w:spacing w:val="-2"/>
                <w:sz w:val="18"/>
              </w:rPr>
              <w:t>第一、二款</w:t>
            </w:r>
            <w:r>
              <w:rPr>
                <w:bCs/>
                <w:spacing w:val="-2"/>
                <w:sz w:val="18"/>
              </w:rPr>
              <w:t xml:space="preserve"> </w:t>
            </w:r>
            <w:r>
              <w:rPr>
                <w:rFonts w:hint="eastAsia"/>
                <w:bCs/>
                <w:spacing w:val="-2"/>
                <w:sz w:val="18"/>
              </w:rPr>
              <w:t xml:space="preserve"> </w:t>
            </w:r>
            <w:r>
              <w:rPr>
                <w:bCs/>
                <w:spacing w:val="-2"/>
                <w:sz w:val="18"/>
              </w:rPr>
              <w:t>依照本法第五十九条规定受让收费权或者由国内外经济组织投资建成经营的公路的养护工作，由各该公路经营企业负责。各该公路经营企业在经营期间应当按照国务院交通主管部门规定的技术规范和操作规程做好对公路的养护工作。在受让收费权的期限届满，或者经营期限届满时，公路应当处于良好的技术状态。</w:t>
            </w:r>
          </w:p>
          <w:p>
            <w:pPr>
              <w:pStyle w:val="11"/>
              <w:spacing w:line="240" w:lineRule="exact"/>
              <w:ind w:firstLine="352" w:firstLineChars="200"/>
              <w:jc w:val="both"/>
              <w:rPr>
                <w:rFonts w:hint="eastAsia"/>
                <w:bCs/>
                <w:spacing w:val="-2"/>
                <w:sz w:val="18"/>
              </w:rPr>
            </w:pPr>
            <w:r>
              <w:rPr>
                <w:bCs/>
                <w:spacing w:val="-2"/>
                <w:sz w:val="18"/>
              </w:rPr>
              <w:t>前款规定的公路的绿化和公路用地范围内的水土保持工作，由各该公路经营企业负责。</w:t>
            </w:r>
          </w:p>
          <w:p>
            <w:pPr>
              <w:pStyle w:val="11"/>
              <w:spacing w:line="240" w:lineRule="exact"/>
              <w:ind w:firstLine="353" w:firstLineChars="200"/>
              <w:jc w:val="both"/>
              <w:rPr>
                <w:rFonts w:hint="eastAsia"/>
                <w:b/>
                <w:bCs w:val="0"/>
                <w:spacing w:val="-2"/>
                <w:sz w:val="18"/>
              </w:rPr>
            </w:pPr>
            <w:r>
              <w:rPr>
                <w:b/>
                <w:bCs w:val="0"/>
                <w:spacing w:val="-2"/>
                <w:sz w:val="18"/>
              </w:rPr>
              <w:t>2.《收费公路管理条例》</w:t>
            </w:r>
          </w:p>
          <w:p>
            <w:pPr>
              <w:pStyle w:val="11"/>
              <w:spacing w:line="240" w:lineRule="exact"/>
              <w:ind w:firstLine="352" w:firstLineChars="200"/>
              <w:jc w:val="both"/>
              <w:rPr>
                <w:rFonts w:hint="eastAsia"/>
                <w:bCs/>
                <w:spacing w:val="-2"/>
                <w:sz w:val="18"/>
              </w:rPr>
            </w:pPr>
            <w:r>
              <w:rPr>
                <w:bCs/>
                <w:spacing w:val="-2"/>
                <w:sz w:val="18"/>
              </w:rPr>
              <w:t xml:space="preserve">第四十二条 </w:t>
            </w:r>
            <w:r>
              <w:rPr>
                <w:rFonts w:hint="eastAsia"/>
                <w:bCs/>
                <w:spacing w:val="-2"/>
                <w:sz w:val="18"/>
              </w:rPr>
              <w:t xml:space="preserve"> </w:t>
            </w:r>
            <w:r>
              <w:rPr>
                <w:bCs/>
                <w:spacing w:val="-2"/>
                <w:sz w:val="18"/>
              </w:rPr>
              <w:t>收费公路的养护、绿化和公路用地范围内的水土保持及路政管理，依照公路法的有关规定执行。</w:t>
            </w:r>
          </w:p>
          <w:p>
            <w:pPr>
              <w:pStyle w:val="11"/>
              <w:spacing w:line="240" w:lineRule="exact"/>
              <w:ind w:firstLine="352" w:firstLineChars="200"/>
              <w:jc w:val="both"/>
              <w:rPr>
                <w:rFonts w:hint="eastAsia"/>
                <w:bCs/>
                <w:spacing w:val="-2"/>
                <w:sz w:val="18"/>
              </w:rPr>
            </w:pPr>
            <w:r>
              <w:rPr>
                <w:bCs/>
                <w:spacing w:val="-2"/>
                <w:sz w:val="18"/>
              </w:rPr>
              <w:t xml:space="preserve">第五十五条 </w:t>
            </w:r>
            <w:r>
              <w:rPr>
                <w:rFonts w:hint="eastAsia"/>
                <w:bCs/>
                <w:spacing w:val="-2"/>
                <w:sz w:val="18"/>
              </w:rPr>
              <w:t xml:space="preserve"> </w:t>
            </w:r>
            <w:r>
              <w:rPr>
                <w:bCs/>
                <w:spacing w:val="-2"/>
                <w:sz w:val="18"/>
              </w:rPr>
              <w:t>违反本条例的规定，收费公路经营管理者未履行公路绿化和水土保持义务的，由省、自治区、直辖市人民政府交通主管部门责令改正，并可以对原收费公路经营管理者处履行绿化、水土保持义务所需费用1倍至2倍的罚款。</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ind w:firstLine="180" w:firstLineChars="100"/>
              <w:jc w:val="center"/>
              <w:rPr>
                <w:rFonts w:hint="eastAsia"/>
                <w:bCs/>
                <w:sz w:val="18"/>
              </w:rPr>
            </w:pPr>
            <w:r>
              <w:rPr>
                <w:rFonts w:hint="eastAsia"/>
                <w:bCs/>
                <w:sz w:val="18"/>
              </w:rPr>
              <w:t>省级</w:t>
            </w:r>
          </w:p>
        </w:tc>
        <w:tc>
          <w:tcPr>
            <w:tcW w:w="1023" w:type="dxa"/>
            <w:shd w:val="clear" w:color="auto" w:fill="auto"/>
            <w:vAlign w:val="center"/>
          </w:tcPr>
          <w:p>
            <w:pPr>
              <w:pStyle w:val="11"/>
              <w:spacing w:line="249" w:lineRule="auto"/>
              <w:jc w:val="center"/>
              <w:rPr>
                <w:rFonts w:hint="eastAsia" w:eastAsia="宋体"/>
                <w:bCs/>
                <w:sz w:val="18"/>
                <w:lang w:eastAsia="zh-CN"/>
              </w:rPr>
            </w:pPr>
            <w:r>
              <w:rPr>
                <w:rFonts w:hint="eastAsia"/>
                <w:bCs/>
                <w:color w:val="auto"/>
                <w:sz w:val="18"/>
                <w:lang w:eastAsia="zh-CN"/>
              </w:rPr>
              <w:t>按照委托协议，《收费公路管理条例》中省级委托的</w:t>
            </w:r>
            <w:r>
              <w:rPr>
                <w:rFonts w:hint="eastAsia"/>
                <w:bCs/>
                <w:color w:val="auto"/>
                <w:sz w:val="18"/>
                <w:lang w:val="en-US" w:eastAsia="zh-CN"/>
              </w:rPr>
              <w:t>6项行政处罚由市级</w:t>
            </w:r>
            <w:r>
              <w:rPr>
                <w:rFonts w:hint="eastAsia"/>
                <w:bCs/>
                <w:color w:val="auto"/>
                <w:sz w:val="18"/>
                <w:lang w:eastAsia="zh-CN"/>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2</w:t>
            </w:r>
            <w:r>
              <w:rPr>
                <w:rFonts w:hint="eastAsia"/>
                <w:bCs/>
                <w:spacing w:val="-5"/>
                <w:sz w:val="18"/>
                <w:lang w:val="en-US" w:eastAsia="zh-CN"/>
              </w:rPr>
              <w:t>4</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对货运源头单位未按照规定安装符合国家标准的称重设备并确保计量准确等行为的行政处罚</w:t>
            </w:r>
          </w:p>
        </w:tc>
        <w:tc>
          <w:tcPr>
            <w:tcW w:w="1113" w:type="dxa"/>
            <w:shd w:val="clear" w:color="auto" w:fill="auto"/>
            <w:vAlign w:val="center"/>
          </w:tcPr>
          <w:p>
            <w:pPr>
              <w:pStyle w:val="11"/>
              <w:spacing w:line="220" w:lineRule="exact"/>
              <w:jc w:val="left"/>
              <w:rPr>
                <w:rFonts w:hint="eastAsia"/>
                <w:bCs/>
                <w:sz w:val="18"/>
              </w:rPr>
            </w:pPr>
            <w:r>
              <w:rPr>
                <w:rFonts w:hint="eastAsia"/>
                <w:bCs/>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bCs/>
                <w:spacing w:val="-2"/>
                <w:sz w:val="18"/>
              </w:rPr>
              <w:t xml:space="preserve">第十二条 </w:t>
            </w:r>
            <w:r>
              <w:rPr>
                <w:rFonts w:hint="eastAsia"/>
                <w:bCs/>
                <w:spacing w:val="-2"/>
                <w:sz w:val="18"/>
              </w:rPr>
              <w:t xml:space="preserve"> </w:t>
            </w:r>
            <w:r>
              <w:rPr>
                <w:bCs/>
                <w:spacing w:val="-2"/>
                <w:sz w:val="18"/>
              </w:rPr>
              <w:t>煤炭、钢材、水泥、混凝土、砂石、土方等货物装载地以及物流园区、货运站（场）、港口码头的规模化经营者（以下统称货运源头单位）应当遵守下列规定：（一）明确本单位有关从业人员职责，建立并落实责任追究制度；（二）按照规定安装符合国家标准的称重设备并确保计量准确；（三）按照规定配置符合国家标准的监控设备并保持正常运行；（四）按照货运车辆装载要求装载、配载货物，如实计重、开票，出具装载、配载证明，并由货运车辆驾驶人随车携带；（五）对货运车辆、驾驶人和货物名称、重量、尺寸等货物装载、配载信息进行登记、保存，并实时、准确传输至省货运车辆治超信息平台；（六）接受监管部门的监督检查，如实提供相关资料。</w:t>
            </w:r>
          </w:p>
          <w:p>
            <w:pPr>
              <w:pStyle w:val="11"/>
              <w:spacing w:line="240" w:lineRule="exact"/>
              <w:ind w:firstLine="352" w:firstLineChars="200"/>
              <w:jc w:val="both"/>
              <w:rPr>
                <w:rFonts w:hint="eastAsia"/>
                <w:bCs/>
                <w:spacing w:val="-2"/>
                <w:sz w:val="18"/>
              </w:rPr>
            </w:pPr>
            <w:r>
              <w:rPr>
                <w:bCs/>
                <w:spacing w:val="-2"/>
                <w:sz w:val="18"/>
              </w:rPr>
              <w:t>县级以上人民政府应当按照有关规定公布货运源头单位，并定期更新。</w:t>
            </w:r>
          </w:p>
          <w:p>
            <w:pPr>
              <w:pStyle w:val="11"/>
              <w:spacing w:line="240" w:lineRule="exact"/>
              <w:ind w:firstLine="352" w:firstLineChars="200"/>
              <w:jc w:val="both"/>
              <w:rPr>
                <w:rFonts w:hint="eastAsia"/>
                <w:bCs/>
                <w:spacing w:val="-2"/>
                <w:sz w:val="18"/>
              </w:rPr>
            </w:pPr>
            <w:r>
              <w:rPr>
                <w:bCs/>
                <w:spacing w:val="-2"/>
                <w:sz w:val="18"/>
              </w:rPr>
              <w:t>第二十九条</w:t>
            </w:r>
            <w:r>
              <w:rPr>
                <w:rFonts w:hint="eastAsia"/>
                <w:bCs/>
                <w:spacing w:val="-2"/>
                <w:sz w:val="18"/>
              </w:rPr>
              <w:t xml:space="preserve"> </w:t>
            </w:r>
            <w:r>
              <w:rPr>
                <w:bCs/>
                <w:spacing w:val="-2"/>
                <w:sz w:val="18"/>
              </w:rPr>
              <w:t xml:space="preserve"> 货运源头单位违反本条例第十二条规定的，由县级以上人民政府交通运输主管部门责令限期改正；其中，违反第二项至第四项规定，逾期不改正的，处一千元以上五千元以下罚款。</w:t>
            </w:r>
          </w:p>
        </w:tc>
        <w:tc>
          <w:tcPr>
            <w:tcW w:w="1022" w:type="dxa"/>
            <w:shd w:val="clear" w:color="auto" w:fill="auto"/>
            <w:vAlign w:val="center"/>
          </w:tcPr>
          <w:p>
            <w:pPr>
              <w:pStyle w:val="11"/>
              <w:spacing w:line="220" w:lineRule="exact"/>
              <w:jc w:val="center"/>
              <w:rPr>
                <w:rFonts w:hint="eastAsia"/>
                <w:bCs/>
                <w:sz w:val="18"/>
              </w:rPr>
            </w:pPr>
            <w:r>
              <w:rPr>
                <w:rFonts w:hint="eastAsia"/>
                <w:bCs/>
                <w:sz w:val="18"/>
              </w:rPr>
              <w:t>交通运输</w:t>
            </w:r>
          </w:p>
          <w:p>
            <w:pPr>
              <w:pStyle w:val="11"/>
              <w:spacing w:line="220" w:lineRule="exact"/>
              <w:jc w:val="center"/>
              <w:rPr>
                <w:rFonts w:hint="eastAsia"/>
                <w:bCs/>
                <w:sz w:val="18"/>
              </w:rPr>
            </w:pPr>
            <w:r>
              <w:rPr>
                <w:rFonts w:hint="eastAsia"/>
                <w:bCs/>
                <w:sz w:val="18"/>
              </w:rPr>
              <w:t>主管部门</w:t>
            </w:r>
          </w:p>
        </w:tc>
        <w:tc>
          <w:tcPr>
            <w:tcW w:w="1420" w:type="dxa"/>
            <w:shd w:val="clear" w:color="auto" w:fill="auto"/>
            <w:vAlign w:val="center"/>
          </w:tcPr>
          <w:p>
            <w:pPr>
              <w:pStyle w:val="11"/>
              <w:spacing w:line="220" w:lineRule="exact"/>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20" w:lineRule="exact"/>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2</w:t>
            </w:r>
            <w:r>
              <w:rPr>
                <w:rFonts w:hint="eastAsia"/>
                <w:bCs/>
                <w:spacing w:val="-5"/>
                <w:sz w:val="18"/>
                <w:lang w:val="en-US" w:eastAsia="zh-CN"/>
              </w:rPr>
              <w:t>5</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对货物单位为无车辆营运证（总质量四千五百千克及以下普通货运车辆除外）、无号牌、无车辆行驶证以及拼装或者擅自改装的货运车辆装载、配载货物或者 放行超限超载车辆出站（场）的行政处罚</w:t>
            </w:r>
          </w:p>
        </w:tc>
        <w:tc>
          <w:tcPr>
            <w:tcW w:w="1113"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行政处罚</w:t>
            </w:r>
          </w:p>
        </w:tc>
        <w:tc>
          <w:tcPr>
            <w:tcW w:w="8634" w:type="dxa"/>
            <w:shd w:val="clear" w:color="auto" w:fill="auto"/>
            <w:tcMar>
              <w:top w:w="0" w:type="dxa"/>
              <w:left w:w="113" w:type="dxa"/>
              <w:bottom w:w="0" w:type="dxa"/>
              <w:right w:w="113" w:type="dxa"/>
            </w:tcMar>
            <w:vAlign w:val="top"/>
          </w:tcPr>
          <w:p>
            <w:pPr>
              <w:pStyle w:val="11"/>
              <w:spacing w:line="240" w:lineRule="exact"/>
              <w:ind w:firstLine="353" w:firstLineChars="200"/>
              <w:jc w:val="both"/>
              <w:rPr>
                <w:rFonts w:hint="eastAsia"/>
                <w:b/>
                <w:bCs w:val="0"/>
                <w:spacing w:val="-2"/>
                <w:sz w:val="18"/>
              </w:rPr>
            </w:pPr>
            <w:r>
              <w:rPr>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bCs/>
                <w:spacing w:val="-2"/>
                <w:sz w:val="18"/>
              </w:rPr>
              <w:t xml:space="preserve">第十三条第一款 </w:t>
            </w:r>
            <w:r>
              <w:rPr>
                <w:rFonts w:hint="eastAsia"/>
                <w:bCs/>
                <w:spacing w:val="-2"/>
                <w:sz w:val="18"/>
              </w:rPr>
              <w:t xml:space="preserve"> </w:t>
            </w:r>
            <w:r>
              <w:rPr>
                <w:bCs/>
                <w:spacing w:val="-2"/>
                <w:sz w:val="18"/>
              </w:rPr>
              <w:t>货运源头单位不得为无车辆营运证（总质量四千五百千克及以下普通货运车辆除外）、无号牌、无车辆行驶证以及拼装或者擅自改装的货运车辆装载、配载货物；不得放行超限超载车辆出站（场）。</w:t>
            </w:r>
          </w:p>
          <w:p>
            <w:pPr>
              <w:pStyle w:val="11"/>
              <w:spacing w:line="240" w:lineRule="exact"/>
              <w:ind w:firstLine="352" w:firstLineChars="200"/>
              <w:jc w:val="both"/>
              <w:rPr>
                <w:rFonts w:hint="eastAsia"/>
                <w:bCs/>
                <w:spacing w:val="-2"/>
                <w:sz w:val="18"/>
              </w:rPr>
            </w:pPr>
            <w:r>
              <w:rPr>
                <w:bCs/>
                <w:spacing w:val="-2"/>
                <w:sz w:val="18"/>
              </w:rPr>
              <w:t xml:space="preserve">第三十条 </w:t>
            </w:r>
            <w:r>
              <w:rPr>
                <w:rFonts w:hint="eastAsia"/>
                <w:bCs/>
                <w:spacing w:val="-2"/>
                <w:sz w:val="18"/>
              </w:rPr>
              <w:t xml:space="preserve"> </w:t>
            </w:r>
            <w:r>
              <w:rPr>
                <w:bCs/>
                <w:spacing w:val="-2"/>
                <w:sz w:val="18"/>
              </w:rPr>
              <w:t>违反本条例第十三条规定的，由县级以上人民政府交通运输主管部门责令限期改正；逾期不改正的，处一万元以上三万元以下罚款。</w:t>
            </w:r>
          </w:p>
        </w:tc>
        <w:tc>
          <w:tcPr>
            <w:tcW w:w="1022" w:type="dxa"/>
            <w:shd w:val="clear" w:color="auto" w:fill="auto"/>
            <w:vAlign w:val="center"/>
          </w:tcPr>
          <w:p>
            <w:pPr>
              <w:pStyle w:val="11"/>
              <w:spacing w:line="249" w:lineRule="auto"/>
              <w:jc w:val="both"/>
              <w:rPr>
                <w:rFonts w:hint="eastAsia"/>
                <w:bCs/>
                <w:sz w:val="18"/>
              </w:rPr>
            </w:pPr>
            <w:r>
              <w:rPr>
                <w:rFonts w:hint="eastAsia"/>
                <w:bCs/>
                <w:sz w:val="18"/>
              </w:rPr>
              <w:t>交通运输</w:t>
            </w:r>
          </w:p>
          <w:p>
            <w:pPr>
              <w:pStyle w:val="11"/>
              <w:spacing w:line="249" w:lineRule="auto"/>
              <w:jc w:val="both"/>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bCs/>
                <w:spacing w:val="-5"/>
                <w:sz w:val="18"/>
              </w:rPr>
              <w:t>2</w:t>
            </w:r>
            <w:r>
              <w:rPr>
                <w:rFonts w:hint="eastAsia"/>
                <w:bCs/>
                <w:spacing w:val="-5"/>
                <w:sz w:val="18"/>
                <w:lang w:val="en-US" w:eastAsia="zh-CN"/>
              </w:rPr>
              <w:t>6</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对损坏、擅自移动或者拆除检测监控设备的行政处罚</w:t>
            </w:r>
          </w:p>
        </w:tc>
        <w:tc>
          <w:tcPr>
            <w:tcW w:w="1113" w:type="dxa"/>
            <w:shd w:val="clear" w:color="auto" w:fill="auto"/>
            <w:vAlign w:val="center"/>
          </w:tcPr>
          <w:p>
            <w:pPr>
              <w:pStyle w:val="11"/>
              <w:spacing w:line="220" w:lineRule="exact"/>
              <w:jc w:val="left"/>
              <w:rPr>
                <w:rFonts w:hint="eastAsia"/>
                <w:bCs/>
                <w:spacing w:val="-2"/>
                <w:sz w:val="18"/>
              </w:rPr>
            </w:pPr>
            <w:r>
              <w:rPr>
                <w:rFonts w:hint="eastAsia"/>
                <w:bCs/>
                <w:spacing w:val="-2"/>
                <w:sz w:val="18"/>
              </w:rPr>
              <w:t>行政处罚</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bCs/>
                <w:spacing w:val="-2"/>
                <w:sz w:val="18"/>
              </w:rPr>
              <w:t xml:space="preserve">第二十七条第二款 </w:t>
            </w:r>
            <w:r>
              <w:rPr>
                <w:rFonts w:hint="eastAsia"/>
                <w:bCs/>
                <w:spacing w:val="-2"/>
                <w:sz w:val="18"/>
              </w:rPr>
              <w:t xml:space="preserve"> </w:t>
            </w:r>
            <w:r>
              <w:rPr>
                <w:bCs/>
                <w:spacing w:val="-2"/>
                <w:sz w:val="18"/>
              </w:rPr>
              <w:t>任何单位和个人不得损坏、擅自移动或者拆除检测监控设备。</w:t>
            </w:r>
          </w:p>
          <w:p>
            <w:pPr>
              <w:pStyle w:val="11"/>
              <w:spacing w:line="240" w:lineRule="exact"/>
              <w:ind w:firstLine="352" w:firstLineChars="200"/>
              <w:jc w:val="both"/>
              <w:rPr>
                <w:rFonts w:hint="eastAsia"/>
                <w:bCs/>
                <w:spacing w:val="-2"/>
                <w:sz w:val="18"/>
              </w:rPr>
            </w:pPr>
            <w:r>
              <w:rPr>
                <w:bCs/>
                <w:spacing w:val="-2"/>
                <w:sz w:val="18"/>
              </w:rPr>
              <w:t xml:space="preserve">第三十二条 </w:t>
            </w:r>
            <w:r>
              <w:rPr>
                <w:rFonts w:hint="eastAsia"/>
                <w:bCs/>
                <w:spacing w:val="-2"/>
                <w:sz w:val="18"/>
              </w:rPr>
              <w:t xml:space="preserve"> </w:t>
            </w:r>
            <w:r>
              <w:rPr>
                <w:bCs/>
                <w:spacing w:val="-2"/>
                <w:sz w:val="18"/>
              </w:rPr>
              <w:t>单位和个人违反本条例第二十七条第二款规定的，由县级以上人民政府交通运输主管部门责令改正，处五千元以下罚款；情节严重的，处五千元以上三万元以下罚款。造成检测监控设备损坏的，应当依法赔偿。</w:t>
            </w:r>
          </w:p>
        </w:tc>
        <w:tc>
          <w:tcPr>
            <w:tcW w:w="1022" w:type="dxa"/>
            <w:shd w:val="clear" w:color="auto" w:fill="auto"/>
            <w:vAlign w:val="center"/>
          </w:tcPr>
          <w:p>
            <w:pPr>
              <w:pStyle w:val="11"/>
              <w:spacing w:line="220" w:lineRule="exact"/>
              <w:jc w:val="center"/>
              <w:rPr>
                <w:rFonts w:hint="eastAsia"/>
                <w:bCs/>
                <w:sz w:val="18"/>
              </w:rPr>
            </w:pPr>
            <w:r>
              <w:rPr>
                <w:rFonts w:hint="eastAsia"/>
                <w:bCs/>
                <w:sz w:val="18"/>
              </w:rPr>
              <w:t>交通运输</w:t>
            </w:r>
          </w:p>
          <w:p>
            <w:pPr>
              <w:pStyle w:val="11"/>
              <w:spacing w:line="220" w:lineRule="exact"/>
              <w:jc w:val="center"/>
              <w:rPr>
                <w:rFonts w:hint="eastAsia"/>
                <w:bCs/>
                <w:sz w:val="18"/>
              </w:rPr>
            </w:pPr>
            <w:r>
              <w:rPr>
                <w:rFonts w:hint="eastAsia"/>
                <w:bCs/>
                <w:sz w:val="18"/>
              </w:rPr>
              <w:t>主管部门</w:t>
            </w:r>
          </w:p>
        </w:tc>
        <w:tc>
          <w:tcPr>
            <w:tcW w:w="1420" w:type="dxa"/>
            <w:shd w:val="clear" w:color="auto" w:fill="auto"/>
            <w:vAlign w:val="center"/>
          </w:tcPr>
          <w:p>
            <w:pPr>
              <w:pStyle w:val="11"/>
              <w:spacing w:line="220" w:lineRule="exact"/>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20" w:lineRule="exact"/>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27</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88" w:leftChars="40" w:right="88" w:rightChars="40"/>
              <w:jc w:val="both"/>
              <w:textAlignment w:val="auto"/>
              <w:rPr>
                <w:rFonts w:hint="eastAsia"/>
                <w:bCs/>
                <w:spacing w:val="-2"/>
                <w:sz w:val="18"/>
              </w:rPr>
            </w:pPr>
            <w:r>
              <w:rPr>
                <w:bCs/>
                <w:spacing w:val="-2"/>
                <w:sz w:val="18"/>
              </w:rPr>
              <w:t>对逾期不履行交通运输领域排除妨碍、恢复原状等义务的行政决定，其后果已经或将危害交通安全、造成环境污染或者破坏自然资源等行为的行政强制</w:t>
            </w:r>
          </w:p>
        </w:tc>
        <w:tc>
          <w:tcPr>
            <w:tcW w:w="1113" w:type="dxa"/>
            <w:shd w:val="clear" w:color="auto" w:fill="auto"/>
            <w:vAlign w:val="center"/>
          </w:tcPr>
          <w:p>
            <w:pPr>
              <w:pStyle w:val="11"/>
              <w:spacing w:line="220" w:lineRule="exact"/>
              <w:jc w:val="left"/>
              <w:rPr>
                <w:rFonts w:hint="eastAsia"/>
                <w:bCs/>
                <w:spacing w:val="-2"/>
                <w:sz w:val="18"/>
              </w:rPr>
            </w:pPr>
            <w:r>
              <w:rPr>
                <w:rFonts w:hint="eastAsia"/>
                <w:bCs/>
                <w:spacing w:val="-2"/>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《中华人民共和国行政强制法》</w:t>
            </w:r>
          </w:p>
          <w:p>
            <w:pPr>
              <w:pStyle w:val="11"/>
              <w:spacing w:line="240" w:lineRule="exact"/>
              <w:ind w:firstLine="352" w:firstLineChars="200"/>
              <w:jc w:val="both"/>
              <w:rPr>
                <w:rFonts w:hint="eastAsia"/>
                <w:bCs/>
                <w:spacing w:val="-2"/>
                <w:sz w:val="18"/>
              </w:rPr>
            </w:pPr>
            <w:r>
              <w:rPr>
                <w:bCs/>
                <w:spacing w:val="-2"/>
                <w:sz w:val="18"/>
              </w:rPr>
              <w:t xml:space="preserve">第五十条 </w:t>
            </w:r>
            <w:r>
              <w:rPr>
                <w:rFonts w:hint="eastAsia"/>
                <w:bCs/>
                <w:spacing w:val="-2"/>
                <w:sz w:val="18"/>
              </w:rPr>
              <w:t xml:space="preserve"> </w:t>
            </w:r>
            <w:r>
              <w:rPr>
                <w:bCs/>
                <w:spacing w:val="-2"/>
                <w:sz w:val="18"/>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1022" w:type="dxa"/>
            <w:shd w:val="clear" w:color="auto" w:fill="auto"/>
            <w:vAlign w:val="center"/>
          </w:tcPr>
          <w:p>
            <w:pPr>
              <w:pStyle w:val="11"/>
              <w:spacing w:line="220" w:lineRule="exact"/>
              <w:jc w:val="center"/>
              <w:rPr>
                <w:rFonts w:hint="eastAsia"/>
                <w:bCs/>
                <w:sz w:val="18"/>
              </w:rPr>
            </w:pPr>
            <w:r>
              <w:rPr>
                <w:rFonts w:hint="eastAsia"/>
                <w:bCs/>
                <w:sz w:val="18"/>
              </w:rPr>
              <w:t>交通运输</w:t>
            </w:r>
          </w:p>
          <w:p>
            <w:pPr>
              <w:pStyle w:val="11"/>
              <w:spacing w:line="220" w:lineRule="exact"/>
              <w:jc w:val="center"/>
              <w:rPr>
                <w:rFonts w:hint="eastAsia"/>
                <w:bCs/>
                <w:sz w:val="18"/>
              </w:rPr>
            </w:pPr>
            <w:r>
              <w:rPr>
                <w:rFonts w:hint="eastAsia"/>
                <w:bCs/>
                <w:sz w:val="18"/>
              </w:rPr>
              <w:t>主管部门</w:t>
            </w:r>
          </w:p>
        </w:tc>
        <w:tc>
          <w:tcPr>
            <w:tcW w:w="1420" w:type="dxa"/>
            <w:shd w:val="clear" w:color="auto" w:fill="auto"/>
            <w:vAlign w:val="center"/>
          </w:tcPr>
          <w:p>
            <w:pPr>
              <w:pStyle w:val="11"/>
              <w:spacing w:line="220" w:lineRule="exact"/>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20" w:lineRule="exact"/>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pacing w:val="-5"/>
                <w:sz w:val="18"/>
              </w:rPr>
              <w:t>2</w:t>
            </w:r>
            <w:r>
              <w:rPr>
                <w:rFonts w:hint="eastAsia"/>
                <w:bCs/>
                <w:spacing w:val="-5"/>
                <w:sz w:val="18"/>
                <w:lang w:val="en-US" w:eastAsia="zh-CN"/>
              </w:rPr>
              <w:t>8</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对需要立即清除道路、航道遗洒物、障碍物或者污染物，当事人不能清除的行政强制</w:t>
            </w:r>
          </w:p>
        </w:tc>
        <w:tc>
          <w:tcPr>
            <w:tcW w:w="1113"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行政强制</w:t>
            </w:r>
          </w:p>
        </w:tc>
        <w:tc>
          <w:tcPr>
            <w:tcW w:w="8634" w:type="dxa"/>
            <w:shd w:val="clear" w:color="auto" w:fill="auto"/>
            <w:tcMar>
              <w:top w:w="0" w:type="dxa"/>
              <w:left w:w="113" w:type="dxa"/>
              <w:bottom w:w="0" w:type="dxa"/>
              <w:right w:w="113"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3" w:firstLineChars="200"/>
              <w:jc w:val="both"/>
              <w:textAlignment w:val="auto"/>
              <w:rPr>
                <w:rFonts w:hint="eastAsia"/>
                <w:b/>
                <w:bCs w:val="0"/>
                <w:spacing w:val="-2"/>
                <w:sz w:val="18"/>
              </w:rPr>
            </w:pPr>
            <w:r>
              <w:rPr>
                <w:b/>
                <w:bCs w:val="0"/>
                <w:spacing w:val="-2"/>
                <w:sz w:val="18"/>
              </w:rPr>
              <w:t>1.《中华人民共和国行政强制法》</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第五十二条 </w:t>
            </w:r>
            <w:r>
              <w:rPr>
                <w:rFonts w:hint="eastAsia"/>
                <w:bCs/>
                <w:spacing w:val="-2"/>
                <w:sz w:val="18"/>
              </w:rPr>
              <w:t xml:space="preserve"> </w:t>
            </w:r>
            <w:r>
              <w:rPr>
                <w:bCs/>
                <w:spacing w:val="-2"/>
                <w:sz w:val="18"/>
              </w:rPr>
              <w:t>需要立即清除道路、河道、航道或者公共场所的遗洒物、障碍物或者污染物，当事人不能清除的，行政机关可以决定立即实施代履行；当事人不在场的，行政机关应当在事后立即通知当事人，并依法作出处理。</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3" w:firstLineChars="200"/>
              <w:jc w:val="both"/>
              <w:textAlignment w:val="auto"/>
              <w:rPr>
                <w:rFonts w:hint="eastAsia"/>
                <w:b/>
                <w:bCs w:val="0"/>
                <w:spacing w:val="-2"/>
                <w:sz w:val="18"/>
              </w:rPr>
            </w:pPr>
            <w:r>
              <w:rPr>
                <w:b/>
                <w:bCs w:val="0"/>
                <w:spacing w:val="-2"/>
                <w:sz w:val="18"/>
              </w:rPr>
              <w:t>2.《湖南省实施&lt;中华人民共和国公路法&gt;办法》</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第三十条</w:t>
            </w:r>
            <w:r>
              <w:rPr>
                <w:rFonts w:hint="eastAsia"/>
                <w:bCs/>
                <w:spacing w:val="-2"/>
                <w:sz w:val="18"/>
              </w:rPr>
              <w:t xml:space="preserve">  </w:t>
            </w:r>
            <w:r>
              <w:rPr>
                <w:bCs/>
                <w:spacing w:val="-2"/>
                <w:sz w:val="18"/>
              </w:rPr>
              <w:t>在高速公路上阻碍交通的滞留车辆、抛洒物或者公路设施、路面构造物毁损等障碍，高速公路管理机构应当组织清除，保障高速公路运行安全和畅通。发生交通安全事故的，由公安交通管理部门按照国家法律、行政法规的规定处理。</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29</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88" w:leftChars="40" w:right="88" w:rightChars="40"/>
              <w:jc w:val="both"/>
              <w:textAlignment w:val="auto"/>
              <w:rPr>
                <w:rFonts w:hint="eastAsia"/>
                <w:bCs/>
                <w:spacing w:val="-2"/>
                <w:sz w:val="18"/>
              </w:rPr>
            </w:pPr>
            <w:r>
              <w:rPr>
                <w:bCs/>
                <w:spacing w:val="-2"/>
                <w:sz w:val="18"/>
              </w:rPr>
              <w:t>对造成公路、公路附属设施损坏，拒不接受公路管理机构现场调查处理行为的行政强制</w:t>
            </w:r>
          </w:p>
        </w:tc>
        <w:tc>
          <w:tcPr>
            <w:tcW w:w="1113"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行政强制</w:t>
            </w:r>
          </w:p>
          <w:p>
            <w:pPr>
              <w:pStyle w:val="11"/>
              <w:spacing w:line="240" w:lineRule="exact"/>
              <w:ind w:firstLine="352" w:firstLineChars="200"/>
              <w:jc w:val="left"/>
              <w:rPr>
                <w:rFonts w:hint="eastAsia"/>
                <w:bCs/>
                <w:spacing w:val="-2"/>
                <w:sz w:val="18"/>
              </w:rPr>
            </w:pP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rFonts w:hint="eastAsia"/>
                <w:b/>
                <w:bCs w:val="0"/>
                <w:spacing w:val="-2"/>
                <w:sz w:val="18"/>
              </w:rPr>
              <w:t>1.</w:t>
            </w: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第七条 </w:t>
            </w:r>
            <w:r>
              <w:rPr>
                <w:rFonts w:hint="eastAsia"/>
                <w:bCs/>
                <w:spacing w:val="-2"/>
                <w:sz w:val="18"/>
              </w:rPr>
              <w:t xml:space="preserve"> </w:t>
            </w:r>
            <w:r>
              <w:rPr>
                <w:bCs/>
                <w:spacing w:val="-2"/>
                <w:sz w:val="18"/>
              </w:rPr>
              <w:t>公路受国家保护，任何单位和个人不得破坏、损坏或者非法占用公路、公路用地及公路附属设施。</w:t>
            </w:r>
          </w:p>
          <w:p>
            <w:pPr>
              <w:pStyle w:val="11"/>
              <w:spacing w:line="240" w:lineRule="exact"/>
              <w:ind w:firstLine="352" w:firstLineChars="200"/>
              <w:jc w:val="both"/>
              <w:rPr>
                <w:rFonts w:hint="eastAsia"/>
                <w:bCs/>
                <w:spacing w:val="-2"/>
                <w:sz w:val="18"/>
              </w:rPr>
            </w:pPr>
            <w:r>
              <w:rPr>
                <w:bCs/>
                <w:spacing w:val="-2"/>
                <w:sz w:val="18"/>
              </w:rPr>
              <w:t>任何单位和个人都有爱护公路、公路用地及公路附属设施的义务，有权检举和控告破坏、损坏公路、公路用地、公路附属设施和影响公路安全的行为。</w:t>
            </w:r>
          </w:p>
          <w:p>
            <w:pPr>
              <w:pStyle w:val="11"/>
              <w:spacing w:line="240" w:lineRule="exact"/>
              <w:ind w:firstLine="352" w:firstLineChars="200"/>
              <w:jc w:val="both"/>
              <w:rPr>
                <w:rFonts w:hint="eastAsia"/>
                <w:bCs/>
                <w:spacing w:val="-2"/>
                <w:sz w:val="18"/>
              </w:rPr>
            </w:pPr>
            <w:r>
              <w:rPr>
                <w:bCs/>
                <w:spacing w:val="-2"/>
                <w:sz w:val="18"/>
              </w:rPr>
              <w:t xml:space="preserve">第五十三条 </w:t>
            </w:r>
            <w:r>
              <w:rPr>
                <w:rFonts w:hint="eastAsia"/>
                <w:bCs/>
                <w:spacing w:val="-2"/>
                <w:sz w:val="18"/>
              </w:rPr>
              <w:t xml:space="preserve"> </w:t>
            </w:r>
            <w:r>
              <w:rPr>
                <w:bCs/>
                <w:spacing w:val="-2"/>
                <w:sz w:val="18"/>
              </w:rPr>
              <w:t>造成公路损坏的，责任者应当及时报告公路管理机构，并接受公路管理机构的现场调查。</w:t>
            </w:r>
          </w:p>
          <w:p>
            <w:pPr>
              <w:pStyle w:val="11"/>
              <w:spacing w:line="240" w:lineRule="exact"/>
              <w:ind w:firstLine="353" w:firstLineChars="200"/>
              <w:jc w:val="both"/>
              <w:rPr>
                <w:rFonts w:hint="eastAsia"/>
                <w:b/>
                <w:bCs w:val="0"/>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第九条</w:t>
            </w:r>
            <w:r>
              <w:rPr>
                <w:rFonts w:hint="eastAsia"/>
                <w:bCs/>
                <w:spacing w:val="-2"/>
                <w:sz w:val="18"/>
                <w:lang w:val="en-US" w:eastAsia="zh-CN"/>
              </w:rPr>
              <w:t xml:space="preserve">  </w:t>
            </w:r>
            <w:r>
              <w:rPr>
                <w:bCs/>
                <w:spacing w:val="-2"/>
                <w:sz w:val="18"/>
              </w:rPr>
              <w:t>任何单位和个人不得破坏、损坏、非法占用或者非法利用公路、公路用地和公路附属设施。</w:t>
            </w:r>
          </w:p>
          <w:p>
            <w:pPr>
              <w:pStyle w:val="11"/>
              <w:spacing w:line="240" w:lineRule="exact"/>
              <w:ind w:firstLine="352" w:firstLineChars="200"/>
              <w:jc w:val="both"/>
              <w:rPr>
                <w:rFonts w:hint="eastAsia"/>
                <w:bCs/>
                <w:spacing w:val="-2"/>
                <w:sz w:val="18"/>
              </w:rPr>
            </w:pPr>
            <w:r>
              <w:rPr>
                <w:bCs/>
                <w:spacing w:val="-2"/>
                <w:sz w:val="18"/>
              </w:rPr>
              <w:t xml:space="preserve">第七十一条 </w:t>
            </w:r>
            <w:r>
              <w:rPr>
                <w:rFonts w:hint="eastAsia"/>
                <w:bCs/>
                <w:spacing w:val="-2"/>
                <w:sz w:val="18"/>
              </w:rPr>
              <w:t xml:space="preserve"> </w:t>
            </w:r>
            <w:r>
              <w:rPr>
                <w:bCs/>
                <w:spacing w:val="-2"/>
                <w:sz w:val="18"/>
              </w:rPr>
              <w:t>造成公路、公路附属设施损坏的单位和个人应当立即报告公路管理机构，接受公路管理机构的现场调查处理；危及交通安全的，还应当设置警示标志或者采取其他安全防护措施，并迅速报告公安机关交通管理部门。</w:t>
            </w:r>
          </w:p>
          <w:p>
            <w:pPr>
              <w:pStyle w:val="11"/>
              <w:spacing w:line="240" w:lineRule="exact"/>
              <w:ind w:firstLine="352" w:firstLineChars="200"/>
              <w:jc w:val="both"/>
              <w:rPr>
                <w:rFonts w:hint="eastAsia"/>
                <w:bCs/>
                <w:spacing w:val="-2"/>
                <w:sz w:val="18"/>
              </w:rPr>
            </w:pPr>
            <w:r>
              <w:rPr>
                <w:bCs/>
                <w:spacing w:val="-2"/>
                <w:sz w:val="18"/>
              </w:rPr>
              <w:t>发生交通事故造成公路、公路附属设施损坏的，公安机关交通管理部门在处理交通事故时应当及时通知有关公路管理机构到场调查处理。</w:t>
            </w:r>
          </w:p>
          <w:p>
            <w:pPr>
              <w:pStyle w:val="11"/>
              <w:spacing w:line="240" w:lineRule="exact"/>
              <w:ind w:firstLine="352" w:firstLineChars="200"/>
              <w:jc w:val="both"/>
              <w:rPr>
                <w:rFonts w:hint="eastAsia"/>
                <w:bCs/>
                <w:spacing w:val="-2"/>
                <w:sz w:val="18"/>
              </w:rPr>
            </w:pPr>
            <w:r>
              <w:rPr>
                <w:bCs/>
                <w:spacing w:val="-2"/>
                <w:sz w:val="18"/>
              </w:rPr>
              <w:t>第七十二条</w:t>
            </w:r>
            <w:r>
              <w:rPr>
                <w:rFonts w:hint="eastAsia"/>
                <w:bCs/>
                <w:spacing w:val="-2"/>
                <w:sz w:val="18"/>
              </w:rPr>
              <w:t xml:space="preserve"> </w:t>
            </w:r>
            <w:r>
              <w:rPr>
                <w:bCs/>
                <w:spacing w:val="-2"/>
                <w:sz w:val="18"/>
              </w:rPr>
              <w:t xml:space="preserve"> 造成公路、公路附属设施损坏，拒不接受公路管理机构现场调查处理的，公路管理机构可以扣留车辆、工具。</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pacing w:val="-5"/>
                <w:sz w:val="18"/>
              </w:rPr>
              <w:t>3</w:t>
            </w:r>
            <w:r>
              <w:rPr>
                <w:rFonts w:hint="eastAsia"/>
                <w:bCs/>
                <w:spacing w:val="-5"/>
                <w:sz w:val="18"/>
                <w:lang w:val="en-US" w:eastAsia="zh-CN"/>
              </w:rPr>
              <w:t>0</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88" w:leftChars="40" w:right="88" w:rightChars="40"/>
              <w:jc w:val="both"/>
              <w:textAlignment w:val="auto"/>
              <w:rPr>
                <w:rFonts w:hint="eastAsia"/>
                <w:bCs/>
                <w:spacing w:val="-2"/>
                <w:sz w:val="18"/>
              </w:rPr>
            </w:pPr>
            <w:r>
              <w:rPr>
                <w:bCs/>
                <w:spacing w:val="-2"/>
                <w:sz w:val="18"/>
              </w:rPr>
              <w:t>对在公路用地范围内设置公路标志以外的其他标志行为的行政强制</w:t>
            </w:r>
          </w:p>
        </w:tc>
        <w:tc>
          <w:tcPr>
            <w:tcW w:w="1113"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第五十四条 </w:t>
            </w:r>
            <w:r>
              <w:rPr>
                <w:rFonts w:hint="eastAsia"/>
                <w:bCs/>
                <w:spacing w:val="-2"/>
                <w:sz w:val="18"/>
              </w:rPr>
              <w:t xml:space="preserve"> </w:t>
            </w:r>
            <w:r>
              <w:rPr>
                <w:bCs/>
                <w:spacing w:val="-2"/>
                <w:sz w:val="18"/>
              </w:rPr>
              <w:t>任何单位和个人未经县级以上地方人民政府交通主管部门批准，不得在公路用地范围内设置公路标志以外的其他标志。</w:t>
            </w:r>
          </w:p>
          <w:p>
            <w:pPr>
              <w:pStyle w:val="11"/>
              <w:spacing w:line="240" w:lineRule="exact"/>
              <w:ind w:firstLine="352" w:firstLineChars="200"/>
              <w:jc w:val="both"/>
              <w:rPr>
                <w:rFonts w:hint="eastAsia"/>
                <w:bCs/>
                <w:spacing w:val="-2"/>
                <w:sz w:val="18"/>
              </w:rPr>
            </w:pPr>
            <w:r>
              <w:rPr>
                <w:bCs/>
                <w:spacing w:val="-2"/>
                <w:sz w:val="18"/>
              </w:rPr>
              <w:t xml:space="preserve">第七十九条 </w:t>
            </w:r>
            <w:r>
              <w:rPr>
                <w:rFonts w:hint="eastAsia"/>
                <w:bCs/>
                <w:spacing w:val="-2"/>
                <w:sz w:val="18"/>
              </w:rPr>
              <w:t xml:space="preserve"> </w:t>
            </w:r>
            <w:r>
              <w:rPr>
                <w:bCs/>
                <w:spacing w:val="-2"/>
                <w:sz w:val="18"/>
              </w:rPr>
              <w:t>违反本法第五十四条规定，在公路用地范围内设置公路标志以外的其他标志的，由交通主管部门责令限期拆除，可以处二万元以下的罚款；逾期不拆除的，由交通主管部门拆除，有关费用由设置者负担。</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pacing w:val="-5"/>
                <w:sz w:val="18"/>
              </w:rPr>
              <w:t>3</w:t>
            </w:r>
            <w:r>
              <w:rPr>
                <w:rFonts w:hint="eastAsia"/>
                <w:bCs/>
                <w:spacing w:val="-5"/>
                <w:sz w:val="18"/>
                <w:lang w:val="en-US" w:eastAsia="zh-CN"/>
              </w:rPr>
              <w:t>1</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88" w:leftChars="40" w:right="88" w:rightChars="40"/>
              <w:jc w:val="both"/>
              <w:textAlignment w:val="auto"/>
              <w:rPr>
                <w:rFonts w:hint="eastAsia"/>
                <w:bCs/>
                <w:spacing w:val="-2"/>
                <w:sz w:val="18"/>
              </w:rPr>
            </w:pPr>
            <w:r>
              <w:rPr>
                <w:bCs/>
                <w:spacing w:val="-2"/>
                <w:sz w:val="18"/>
              </w:rPr>
              <w:t>对在公路建筑控制区内修建、扩建建筑物、地面构筑物或者未经许可埋设管道、电缆等设施逾期不拆除行为的行政强制</w:t>
            </w:r>
          </w:p>
        </w:tc>
        <w:tc>
          <w:tcPr>
            <w:tcW w:w="1113"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第五十六条 </w:t>
            </w:r>
            <w:r>
              <w:rPr>
                <w:rFonts w:hint="eastAsia"/>
                <w:bCs/>
                <w:spacing w:val="-2"/>
                <w:sz w:val="18"/>
              </w:rPr>
              <w:t xml:space="preserve"> </w:t>
            </w:r>
            <w:r>
              <w:rPr>
                <w:bCs/>
                <w:spacing w:val="-2"/>
                <w:sz w:val="18"/>
              </w:rPr>
              <w:t>除公路防护、养护需要的以外，禁止在公路两侧的建筑控制区内修建建筑物和地面构筑物；需要在建筑控制区内埋设管线、电缆等设施的，应当事先经县级以上地方人民政府交通主管部门批准。</w:t>
            </w:r>
          </w:p>
          <w:p>
            <w:pPr>
              <w:pStyle w:val="11"/>
              <w:spacing w:line="240" w:lineRule="exact"/>
              <w:ind w:firstLine="352" w:firstLineChars="200"/>
              <w:jc w:val="both"/>
              <w:rPr>
                <w:rFonts w:hint="eastAsia"/>
                <w:bCs/>
                <w:spacing w:val="-2"/>
                <w:sz w:val="18"/>
              </w:rPr>
            </w:pPr>
            <w:r>
              <w:rPr>
                <w:bCs/>
                <w:spacing w:val="-2"/>
                <w:sz w:val="18"/>
              </w:rPr>
              <w:t xml:space="preserve">第八十一条 </w:t>
            </w:r>
            <w:r>
              <w:rPr>
                <w:rFonts w:hint="eastAsia"/>
                <w:bCs/>
                <w:spacing w:val="-2"/>
                <w:sz w:val="18"/>
              </w:rPr>
              <w:t xml:space="preserve"> </w:t>
            </w:r>
            <w:r>
              <w:rPr>
                <w:bCs/>
                <w:spacing w:val="-2"/>
                <w:sz w:val="18"/>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pStyle w:val="11"/>
              <w:spacing w:line="240" w:lineRule="exact"/>
              <w:ind w:firstLine="353" w:firstLineChars="200"/>
              <w:jc w:val="both"/>
              <w:rPr>
                <w:rFonts w:hint="eastAsia"/>
                <w:b/>
                <w:bCs w:val="0"/>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第十三条</w:t>
            </w:r>
            <w:r>
              <w:rPr>
                <w:rFonts w:hint="eastAsia"/>
                <w:bCs/>
                <w:spacing w:val="-2"/>
                <w:sz w:val="18"/>
              </w:rPr>
              <w:t xml:space="preserve"> </w:t>
            </w:r>
            <w:r>
              <w:rPr>
                <w:bCs/>
                <w:spacing w:val="-2"/>
                <w:sz w:val="18"/>
              </w:rPr>
              <w:t xml:space="preserve"> 在公路建筑控制区内，除公路保护需要外，禁止修建建筑物和地面构筑物；公路建筑控制区划定前已经合法修建的不得扩建，因公路建设或者保障公路运行安全等原因需要拆除的应当依法给予补偿。</w:t>
            </w:r>
          </w:p>
          <w:p>
            <w:pPr>
              <w:pStyle w:val="11"/>
              <w:spacing w:line="240" w:lineRule="exact"/>
              <w:ind w:firstLine="352" w:firstLineChars="200"/>
              <w:jc w:val="both"/>
              <w:rPr>
                <w:rFonts w:hint="eastAsia"/>
                <w:bCs/>
                <w:spacing w:val="-2"/>
                <w:sz w:val="18"/>
              </w:rPr>
            </w:pPr>
            <w:r>
              <w:rPr>
                <w:bCs/>
                <w:spacing w:val="-2"/>
                <w:sz w:val="18"/>
              </w:rPr>
              <w:t>在公路建筑控制区外修建的建筑物、地面构筑物以及其他设施不得遮挡公路标志，不得妨碍安全视距。</w:t>
            </w:r>
          </w:p>
          <w:p>
            <w:pPr>
              <w:pStyle w:val="11"/>
              <w:spacing w:line="240" w:lineRule="exact"/>
              <w:ind w:firstLine="352" w:firstLineChars="200"/>
              <w:jc w:val="both"/>
              <w:rPr>
                <w:rFonts w:hint="eastAsia"/>
                <w:bCs/>
                <w:spacing w:val="-2"/>
                <w:sz w:val="18"/>
              </w:rPr>
            </w:pPr>
            <w:r>
              <w:rPr>
                <w:bCs/>
                <w:spacing w:val="-2"/>
                <w:sz w:val="18"/>
              </w:rPr>
              <w:t xml:space="preserve">第五十六条 </w:t>
            </w:r>
            <w:r>
              <w:rPr>
                <w:rFonts w:hint="eastAsia"/>
                <w:bCs/>
                <w:spacing w:val="-2"/>
                <w:sz w:val="18"/>
              </w:rPr>
              <w:t xml:space="preserve"> </w:t>
            </w:r>
            <w:r>
              <w:rPr>
                <w:bCs/>
                <w:spacing w:val="-2"/>
                <w:sz w:val="18"/>
              </w:rPr>
              <w:t>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8"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pacing w:val="-5"/>
                <w:sz w:val="18"/>
              </w:rPr>
              <w:t>3</w:t>
            </w:r>
            <w:r>
              <w:rPr>
                <w:rFonts w:hint="eastAsia"/>
                <w:bCs/>
                <w:spacing w:val="-5"/>
                <w:sz w:val="18"/>
                <w:lang w:val="en-US" w:eastAsia="zh-CN"/>
              </w:rPr>
              <w:t>2</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对在公路建筑控制区外修建的建筑物、地面构筑物以及其他设施遮挡公路标志或者 妨碍安全视距逾期不拆除行为的行政强制</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第五十六条</w:t>
            </w:r>
            <w:r>
              <w:rPr>
                <w:rFonts w:hint="eastAsia"/>
                <w:bCs/>
                <w:spacing w:val="-2"/>
                <w:sz w:val="18"/>
              </w:rPr>
              <w:t xml:space="preserve"> </w:t>
            </w:r>
            <w:r>
              <w:rPr>
                <w:bCs/>
                <w:spacing w:val="-2"/>
                <w:sz w:val="18"/>
              </w:rPr>
              <w:t xml:space="preserve"> 除公路防护、养护需要的以外，禁止在公路两侧的建筑控制区内修建建筑物和地面构筑物；需要在建筑控制区内增设管线、电缆等设施的，应当事先经县级以上地方人民政府交通主管部门批准。</w:t>
            </w:r>
          </w:p>
          <w:p>
            <w:pPr>
              <w:pStyle w:val="11"/>
              <w:spacing w:line="240" w:lineRule="exact"/>
              <w:ind w:firstLine="352" w:firstLineChars="200"/>
              <w:jc w:val="both"/>
              <w:rPr>
                <w:rFonts w:hint="eastAsia"/>
                <w:bCs/>
                <w:spacing w:val="-2"/>
                <w:sz w:val="18"/>
              </w:rPr>
            </w:pPr>
            <w:r>
              <w:rPr>
                <w:bCs/>
                <w:spacing w:val="-2"/>
                <w:sz w:val="18"/>
              </w:rPr>
              <w:t xml:space="preserve">第八十一条 </w:t>
            </w:r>
            <w:r>
              <w:rPr>
                <w:rFonts w:hint="eastAsia"/>
                <w:bCs/>
                <w:spacing w:val="-2"/>
                <w:sz w:val="18"/>
              </w:rPr>
              <w:t xml:space="preserve"> </w:t>
            </w:r>
            <w:r>
              <w:rPr>
                <w:bCs/>
                <w:spacing w:val="-2"/>
                <w:sz w:val="18"/>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pStyle w:val="11"/>
              <w:tabs>
                <w:tab w:val="left" w:pos="605"/>
              </w:tabs>
              <w:spacing w:line="240" w:lineRule="exact"/>
              <w:ind w:firstLine="353" w:firstLineChars="200"/>
              <w:jc w:val="both"/>
              <w:rPr>
                <w:b/>
                <w:bCs w:val="0"/>
                <w:spacing w:val="-2"/>
                <w:sz w:val="18"/>
              </w:rPr>
            </w:pPr>
            <w:r>
              <w:rPr>
                <w:rFonts w:hint="eastAsia"/>
                <w:b/>
                <w:bCs w:val="0"/>
                <w:spacing w:val="-2"/>
                <w:sz w:val="18"/>
              </w:rPr>
              <w:t>2.</w:t>
            </w: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第五十六条 </w:t>
            </w:r>
            <w:r>
              <w:rPr>
                <w:rFonts w:hint="eastAsia"/>
                <w:bCs/>
                <w:spacing w:val="-2"/>
                <w:sz w:val="18"/>
              </w:rPr>
              <w:t xml:space="preserve"> </w:t>
            </w:r>
            <w:r>
              <w:rPr>
                <w:bCs/>
                <w:spacing w:val="-2"/>
                <w:sz w:val="18"/>
              </w:rPr>
              <w:t>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0"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pacing w:val="-5"/>
                <w:sz w:val="18"/>
              </w:rPr>
              <w:t>3</w:t>
            </w:r>
            <w:r>
              <w:rPr>
                <w:rFonts w:hint="eastAsia"/>
                <w:bCs/>
                <w:spacing w:val="-5"/>
                <w:sz w:val="18"/>
                <w:lang w:val="en-US" w:eastAsia="zh-CN"/>
              </w:rPr>
              <w:t>3</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对经批准进行超限运输的车辆，未按照指定时间、路线和速度行驶拒不改正行为的行</w:t>
            </w:r>
            <w:r>
              <w:rPr>
                <w:bCs/>
                <w:spacing w:val="-4"/>
                <w:sz w:val="18"/>
              </w:rPr>
              <w:t>政强制</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1.《公路安全保护条例》</w:t>
            </w:r>
          </w:p>
          <w:p>
            <w:pPr>
              <w:pStyle w:val="11"/>
              <w:spacing w:line="240" w:lineRule="exact"/>
              <w:ind w:firstLine="352" w:firstLineChars="200"/>
              <w:jc w:val="both"/>
              <w:rPr>
                <w:rFonts w:hint="eastAsia"/>
                <w:bCs/>
                <w:spacing w:val="-2"/>
                <w:sz w:val="18"/>
              </w:rPr>
            </w:pPr>
            <w:r>
              <w:rPr>
                <w:bCs/>
                <w:spacing w:val="-2"/>
                <w:sz w:val="18"/>
              </w:rPr>
              <w:t xml:space="preserve">第三十八条第二款 </w:t>
            </w:r>
            <w:r>
              <w:rPr>
                <w:rFonts w:hint="eastAsia"/>
                <w:bCs/>
                <w:spacing w:val="-2"/>
                <w:sz w:val="18"/>
              </w:rPr>
              <w:t xml:space="preserve"> </w:t>
            </w:r>
            <w:r>
              <w:rPr>
                <w:bCs/>
                <w:spacing w:val="-2"/>
                <w:sz w:val="18"/>
              </w:rPr>
              <w:t>经批准进行超限运输的车辆，应当随车携带超限运输车辆通行证，按照指定的时间、路线和速度行驶，并悬挂明显标志。</w:t>
            </w:r>
          </w:p>
          <w:p>
            <w:pPr>
              <w:pStyle w:val="11"/>
              <w:spacing w:line="240" w:lineRule="exact"/>
              <w:ind w:firstLine="352" w:firstLineChars="200"/>
              <w:jc w:val="both"/>
              <w:rPr>
                <w:rFonts w:hint="eastAsia"/>
                <w:bCs/>
                <w:spacing w:val="-2"/>
                <w:sz w:val="18"/>
              </w:rPr>
            </w:pPr>
            <w:r>
              <w:rPr>
                <w:bCs/>
                <w:spacing w:val="-2"/>
                <w:sz w:val="18"/>
              </w:rPr>
              <w:t xml:space="preserve">第六十五条第一款 </w:t>
            </w:r>
            <w:r>
              <w:rPr>
                <w:rFonts w:hint="eastAsia"/>
                <w:bCs/>
                <w:spacing w:val="-2"/>
                <w:sz w:val="18"/>
              </w:rPr>
              <w:t xml:space="preserve"> </w:t>
            </w:r>
            <w:r>
              <w:rPr>
                <w:bCs/>
                <w:spacing w:val="-2"/>
                <w:sz w:val="18"/>
              </w:rPr>
              <w:t>违反本条例的规定，经批准进行超限运输的车辆，未按照指定时间、路线和速度行驶的，由公路管理机构或者公安机关交通管理部门责令改正；拒不改正的，公路管理机构或者公安机关交通管理部门可以扣留车辆。</w:t>
            </w:r>
          </w:p>
          <w:p>
            <w:pPr>
              <w:pStyle w:val="11"/>
              <w:spacing w:line="240" w:lineRule="exact"/>
              <w:ind w:firstLine="353" w:firstLineChars="200"/>
              <w:jc w:val="both"/>
              <w:rPr>
                <w:rFonts w:hint="eastAsia" w:eastAsia="宋体"/>
                <w:b/>
                <w:bCs w:val="0"/>
                <w:spacing w:val="-2"/>
                <w:sz w:val="18"/>
                <w:lang w:eastAsia="zh-CN"/>
              </w:rPr>
            </w:pPr>
            <w:r>
              <w:rPr>
                <w:b/>
                <w:bCs w:val="0"/>
                <w:spacing w:val="-2"/>
                <w:sz w:val="18"/>
              </w:rPr>
              <w:t>2.</w:t>
            </w:r>
            <w:r>
              <w:rPr>
                <w:rFonts w:hint="eastAsia"/>
                <w:b/>
                <w:bCs w:val="0"/>
                <w:spacing w:val="-2"/>
                <w:sz w:val="18"/>
                <w:lang w:eastAsia="zh-CN"/>
              </w:rPr>
              <w:t>《超限运输车辆行驶公路管理规定》</w:t>
            </w:r>
          </w:p>
          <w:p>
            <w:pPr>
              <w:pStyle w:val="11"/>
              <w:spacing w:line="240" w:lineRule="exact"/>
              <w:ind w:firstLine="352" w:firstLineChars="200"/>
              <w:jc w:val="both"/>
              <w:rPr>
                <w:rFonts w:hint="eastAsia"/>
                <w:bCs/>
                <w:spacing w:val="-2"/>
                <w:sz w:val="18"/>
              </w:rPr>
            </w:pPr>
            <w:r>
              <w:rPr>
                <w:bCs/>
                <w:spacing w:val="-2"/>
                <w:sz w:val="18"/>
              </w:rPr>
              <w:t>第六条</w:t>
            </w:r>
            <w:r>
              <w:rPr>
                <w:rFonts w:hint="eastAsia"/>
                <w:bCs/>
                <w:spacing w:val="-2"/>
                <w:sz w:val="18"/>
              </w:rPr>
              <w:t xml:space="preserve"> </w:t>
            </w:r>
            <w:r>
              <w:rPr>
                <w:bCs/>
                <w:spacing w:val="-2"/>
                <w:sz w:val="18"/>
              </w:rPr>
              <w:t xml:space="preserve"> 载运不可解体物品的超限运输（以下称大件运输）车辆，应当依法办理有关许可手续，采取有效措施后，按照指定的时间、路线、速度行驶公路。未经许可，不得擅自行驶公路。</w:t>
            </w:r>
          </w:p>
          <w:p>
            <w:pPr>
              <w:pStyle w:val="11"/>
              <w:spacing w:line="240" w:lineRule="exact"/>
              <w:ind w:firstLine="352" w:firstLineChars="200"/>
              <w:jc w:val="both"/>
              <w:rPr>
                <w:rFonts w:hint="eastAsia"/>
                <w:bCs/>
                <w:spacing w:val="-2"/>
                <w:sz w:val="18"/>
              </w:rPr>
            </w:pPr>
            <w:r>
              <w:rPr>
                <w:bCs/>
                <w:spacing w:val="-2"/>
                <w:sz w:val="18"/>
              </w:rPr>
              <w:t>第二十条</w:t>
            </w:r>
            <w:r>
              <w:rPr>
                <w:rFonts w:hint="eastAsia"/>
                <w:bCs/>
                <w:spacing w:val="-2"/>
                <w:sz w:val="18"/>
              </w:rPr>
              <w:t xml:space="preserve"> </w:t>
            </w:r>
            <w:r>
              <w:rPr>
                <w:bCs/>
                <w:spacing w:val="-2"/>
                <w:sz w:val="18"/>
              </w:rPr>
              <w:t xml:space="preserve"> 经批准进行大件运输的车辆，行驶公路时应当遵守下列规定：（一）采取有效措施固定货物，按照有关要求在车辆上悬挂明显标志，保证运输安全；（二）按照指定的时间、路线和速度行驶；（三）车货总质量超限的车辆通行公路桥梁，应当匀速居中行驶，避免在桥上制动、变速或者停驶；（四）需要在公路上临时停车的，除遵守有关道路交通安全规定外，还应当在车辆周边设置警告标志，并采取相应的安全防范措施；需要较长时间停车或者遇有恶劣天气的，应当驶离公路，就近选择安全区域停靠；（五）通行采取加固、改造措施的公路设施，承运人应当提前通知该公路设施的养护管理单位，由其加强现场管理和指导；（六）因自然灾害或者其他不可预见因素而出现公路通行状况异常致使大件运输车辆无法继续行驶的，承运人应当服从现场管理并及时告知作出行政许可决定的公路管理机构，由其协调当地公路管理机构采取相关措施后继续行驶。</w:t>
            </w:r>
          </w:p>
          <w:p>
            <w:pPr>
              <w:pStyle w:val="11"/>
              <w:spacing w:line="240" w:lineRule="exact"/>
              <w:ind w:firstLine="352" w:firstLineChars="200"/>
              <w:jc w:val="both"/>
              <w:rPr>
                <w:rFonts w:hint="eastAsia"/>
                <w:bCs/>
                <w:spacing w:val="-2"/>
                <w:sz w:val="18"/>
              </w:rPr>
            </w:pPr>
            <w:r>
              <w:rPr>
                <w:bCs/>
                <w:spacing w:val="-2"/>
                <w:sz w:val="18"/>
              </w:rPr>
              <w:t xml:space="preserve">第四十七条 </w:t>
            </w:r>
            <w:r>
              <w:rPr>
                <w:rFonts w:hint="eastAsia"/>
                <w:bCs/>
                <w:spacing w:val="-2"/>
                <w:sz w:val="18"/>
              </w:rPr>
              <w:t xml:space="preserve"> </w:t>
            </w:r>
            <w:r>
              <w:rPr>
                <w:bCs/>
                <w:spacing w:val="-2"/>
                <w:sz w:val="18"/>
              </w:rPr>
              <w:t>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9"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34</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对未随车携带超限运输车辆通行证行为的行政</w:t>
            </w:r>
            <w:r>
              <w:rPr>
                <w:bCs/>
                <w:spacing w:val="-6"/>
                <w:sz w:val="18"/>
              </w:rPr>
              <w:t>强制</w:t>
            </w:r>
          </w:p>
        </w:tc>
        <w:tc>
          <w:tcPr>
            <w:tcW w:w="1113" w:type="dxa"/>
            <w:shd w:val="clear" w:color="auto" w:fill="auto"/>
            <w:vAlign w:val="center"/>
          </w:tcPr>
          <w:p>
            <w:pPr>
              <w:pStyle w:val="11"/>
              <w:spacing w:line="249" w:lineRule="auto"/>
              <w:jc w:val="left"/>
              <w:rPr>
                <w:rFonts w:hint="eastAsia"/>
                <w:bCs/>
                <w:sz w:val="18"/>
              </w:rPr>
            </w:pPr>
            <w:r>
              <w:rPr>
                <w:rFonts w:hint="eastAsia"/>
                <w:bCs/>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rFonts w:hint="eastAsia"/>
                <w:b/>
                <w:bCs w:val="0"/>
                <w:spacing w:val="-2"/>
                <w:sz w:val="18"/>
              </w:rPr>
              <w:t>1.</w:t>
            </w: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第三十八条第二款 </w:t>
            </w:r>
            <w:r>
              <w:rPr>
                <w:rFonts w:hint="eastAsia"/>
                <w:bCs/>
                <w:spacing w:val="-2"/>
                <w:sz w:val="18"/>
              </w:rPr>
              <w:t xml:space="preserve"> </w:t>
            </w:r>
            <w:r>
              <w:rPr>
                <w:bCs/>
                <w:spacing w:val="-2"/>
                <w:sz w:val="18"/>
              </w:rPr>
              <w:t>经批准进行超限运输的车辆，应当随车携带超限运输车辆通行证，按照指定的时间、路线和速度行驶，并悬挂明显标志。</w:t>
            </w:r>
          </w:p>
          <w:p>
            <w:pPr>
              <w:pStyle w:val="11"/>
              <w:spacing w:line="240" w:lineRule="exact"/>
              <w:ind w:firstLine="352" w:firstLineChars="200"/>
              <w:jc w:val="both"/>
              <w:rPr>
                <w:rFonts w:hint="eastAsia"/>
                <w:bCs/>
                <w:spacing w:val="-2"/>
                <w:sz w:val="18"/>
              </w:rPr>
            </w:pPr>
            <w:r>
              <w:rPr>
                <w:bCs/>
                <w:spacing w:val="-2"/>
                <w:sz w:val="18"/>
              </w:rPr>
              <w:t>第六十五条第二款</w:t>
            </w:r>
            <w:r>
              <w:rPr>
                <w:rFonts w:hint="eastAsia"/>
                <w:bCs/>
                <w:spacing w:val="-2"/>
                <w:sz w:val="18"/>
              </w:rPr>
              <w:t xml:space="preserve"> </w:t>
            </w:r>
            <w:r>
              <w:rPr>
                <w:bCs/>
                <w:spacing w:val="-2"/>
                <w:sz w:val="18"/>
              </w:rPr>
              <w:t xml:space="preserve"> 未随车携带超限运输车辆通行证的，由公路管理机构扣留车辆，责令车辆驾驶人提供超限运输车辆通行证或者相应的证明。</w:t>
            </w:r>
          </w:p>
          <w:p>
            <w:pPr>
              <w:pStyle w:val="11"/>
              <w:spacing w:line="240" w:lineRule="exact"/>
              <w:ind w:firstLine="353" w:firstLineChars="200"/>
              <w:jc w:val="both"/>
              <w:rPr>
                <w:rFonts w:hint="eastAsia" w:eastAsia="宋体"/>
                <w:b/>
                <w:bCs w:val="0"/>
                <w:spacing w:val="-2"/>
                <w:sz w:val="18"/>
                <w:lang w:eastAsia="zh-CN"/>
              </w:rPr>
            </w:pPr>
            <w:r>
              <w:rPr>
                <w:rFonts w:hint="eastAsia"/>
                <w:b/>
                <w:bCs w:val="0"/>
                <w:spacing w:val="-2"/>
                <w:sz w:val="18"/>
              </w:rPr>
              <w:t>2.</w:t>
            </w:r>
            <w:r>
              <w:rPr>
                <w:rFonts w:hint="eastAsia"/>
                <w:b/>
                <w:bCs w:val="0"/>
                <w:spacing w:val="-2"/>
                <w:sz w:val="18"/>
                <w:lang w:eastAsia="zh-CN"/>
              </w:rPr>
              <w:t>《超限运输车辆行驶公路管理规定》</w:t>
            </w:r>
          </w:p>
          <w:p>
            <w:pPr>
              <w:pStyle w:val="11"/>
              <w:spacing w:line="240" w:lineRule="exact"/>
              <w:ind w:firstLine="352" w:firstLineChars="200"/>
              <w:jc w:val="both"/>
              <w:rPr>
                <w:rFonts w:hint="eastAsia"/>
                <w:bCs/>
                <w:spacing w:val="-2"/>
                <w:sz w:val="18"/>
              </w:rPr>
            </w:pPr>
            <w:r>
              <w:rPr>
                <w:bCs/>
                <w:spacing w:val="-2"/>
                <w:sz w:val="18"/>
              </w:rPr>
              <w:t xml:space="preserve">第二十一条第一款 </w:t>
            </w:r>
            <w:r>
              <w:rPr>
                <w:rFonts w:hint="eastAsia"/>
                <w:bCs/>
                <w:spacing w:val="-2"/>
                <w:sz w:val="18"/>
              </w:rPr>
              <w:t xml:space="preserve"> </w:t>
            </w:r>
            <w:r>
              <w:rPr>
                <w:bCs/>
                <w:spacing w:val="-2"/>
                <w:sz w:val="18"/>
              </w:rPr>
              <w:t>大件运输车辆应当随车携带有效的《超限运输车辆通行证》，主动接受公路管理机构的监督检查。</w:t>
            </w:r>
          </w:p>
          <w:p>
            <w:pPr>
              <w:pStyle w:val="11"/>
              <w:spacing w:line="240" w:lineRule="exact"/>
              <w:ind w:firstLine="352" w:firstLineChars="200"/>
              <w:jc w:val="both"/>
              <w:rPr>
                <w:rFonts w:hint="eastAsia"/>
                <w:bCs/>
                <w:spacing w:val="-2"/>
                <w:sz w:val="18"/>
              </w:rPr>
            </w:pPr>
            <w:r>
              <w:rPr>
                <w:bCs/>
                <w:spacing w:val="-2"/>
                <w:sz w:val="18"/>
              </w:rPr>
              <w:t>第四十七条</w:t>
            </w:r>
            <w:r>
              <w:rPr>
                <w:rFonts w:hint="eastAsia"/>
                <w:bCs/>
                <w:spacing w:val="-2"/>
                <w:sz w:val="18"/>
              </w:rPr>
              <w:t xml:space="preserve"> </w:t>
            </w:r>
            <w:r>
              <w:rPr>
                <w:bCs/>
                <w:spacing w:val="-2"/>
                <w:sz w:val="18"/>
              </w:rPr>
              <w:t xml:space="preserve"> 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1"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eastAsia="宋体"/>
                <w:bCs/>
                <w:sz w:val="18"/>
                <w:lang w:eastAsia="zh-CN"/>
              </w:rPr>
            </w:pPr>
            <w:r>
              <w:rPr>
                <w:rFonts w:hint="eastAsia"/>
                <w:bCs/>
                <w:spacing w:val="-5"/>
                <w:sz w:val="18"/>
              </w:rPr>
              <w:t>3</w:t>
            </w:r>
            <w:r>
              <w:rPr>
                <w:rFonts w:hint="eastAsia"/>
                <w:bCs/>
                <w:spacing w:val="-5"/>
                <w:sz w:val="18"/>
                <w:lang w:val="en-US" w:eastAsia="zh-CN"/>
              </w:rPr>
              <w:t>5</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对采取故意堵塞固定超限检测站点通行车道、强行通过固定超限检测站点等方式扰乱超限检测秩序等行为的行政强制</w:t>
            </w:r>
          </w:p>
        </w:tc>
        <w:tc>
          <w:tcPr>
            <w:tcW w:w="1113" w:type="dxa"/>
            <w:shd w:val="clear" w:color="auto" w:fill="auto"/>
            <w:vAlign w:val="center"/>
          </w:tcPr>
          <w:p>
            <w:pPr>
              <w:pStyle w:val="11"/>
              <w:spacing w:line="240" w:lineRule="exact"/>
              <w:jc w:val="left"/>
              <w:rPr>
                <w:rFonts w:hint="eastAsia"/>
                <w:bCs/>
                <w:sz w:val="18"/>
              </w:rPr>
            </w:pPr>
            <w:r>
              <w:rPr>
                <w:rFonts w:hint="eastAsia"/>
                <w:bCs/>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第四十条第二款 </w:t>
            </w:r>
            <w:r>
              <w:rPr>
                <w:rFonts w:hint="eastAsia"/>
                <w:bCs/>
                <w:spacing w:val="-2"/>
                <w:sz w:val="18"/>
              </w:rPr>
              <w:t xml:space="preserve"> </w:t>
            </w:r>
            <w:r>
              <w:rPr>
                <w:bCs/>
                <w:spacing w:val="-2"/>
                <w:sz w:val="18"/>
              </w:rPr>
              <w:t>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p>
            <w:pPr>
              <w:pStyle w:val="11"/>
              <w:spacing w:line="240" w:lineRule="exact"/>
              <w:ind w:firstLine="352" w:firstLineChars="200"/>
              <w:jc w:val="both"/>
              <w:rPr>
                <w:rFonts w:hint="eastAsia"/>
                <w:bCs/>
                <w:spacing w:val="-2"/>
                <w:sz w:val="18"/>
              </w:rPr>
            </w:pPr>
            <w:r>
              <w:rPr>
                <w:bCs/>
                <w:spacing w:val="-2"/>
                <w:sz w:val="18"/>
              </w:rPr>
              <w:t xml:space="preserve">第六十七条 </w:t>
            </w:r>
            <w:r>
              <w:rPr>
                <w:rFonts w:hint="eastAsia"/>
                <w:bCs/>
                <w:spacing w:val="-2"/>
                <w:sz w:val="18"/>
              </w:rPr>
              <w:t xml:space="preserve"> </w:t>
            </w:r>
            <w:r>
              <w:rPr>
                <w:bCs/>
                <w:spacing w:val="-2"/>
                <w:sz w:val="18"/>
              </w:rPr>
              <w:t>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36</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对造成公路、公路附属设施损坏，逾期不接受处理，并且经公告3个月仍不来接受处理的行政强制</w:t>
            </w:r>
          </w:p>
        </w:tc>
        <w:tc>
          <w:tcPr>
            <w:tcW w:w="1113" w:type="dxa"/>
            <w:shd w:val="clear" w:color="auto" w:fill="auto"/>
            <w:vAlign w:val="center"/>
          </w:tcPr>
          <w:p>
            <w:pPr>
              <w:pStyle w:val="11"/>
              <w:spacing w:line="240" w:lineRule="exact"/>
              <w:jc w:val="left"/>
              <w:rPr>
                <w:rFonts w:hint="eastAsia"/>
                <w:bCs/>
                <w:sz w:val="18"/>
              </w:rPr>
            </w:pPr>
            <w:r>
              <w:rPr>
                <w:rFonts w:hint="eastAsia"/>
                <w:bCs/>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第七十一条第一款 </w:t>
            </w:r>
            <w:r>
              <w:rPr>
                <w:rFonts w:hint="eastAsia"/>
                <w:bCs/>
                <w:spacing w:val="-2"/>
                <w:sz w:val="18"/>
              </w:rPr>
              <w:t xml:space="preserve"> </w:t>
            </w:r>
            <w:r>
              <w:rPr>
                <w:bCs/>
                <w:spacing w:val="-2"/>
                <w:sz w:val="18"/>
              </w:rPr>
              <w:t>造成公路、公路附属设施损坏的单位和个人应当立即报告公路管理机构，接受公路管理机构的现场调查处理；危及交通安全的，还应当设置警示标志或者采取其他安全防护措施，并迅速报告公安机关交通管理部门。</w:t>
            </w:r>
          </w:p>
          <w:p>
            <w:pPr>
              <w:pStyle w:val="11"/>
              <w:spacing w:line="240" w:lineRule="exact"/>
              <w:ind w:firstLine="352" w:firstLineChars="200"/>
              <w:jc w:val="both"/>
              <w:rPr>
                <w:rFonts w:hint="eastAsia"/>
                <w:bCs/>
                <w:spacing w:val="-2"/>
                <w:sz w:val="18"/>
              </w:rPr>
            </w:pPr>
            <w:r>
              <w:rPr>
                <w:bCs/>
                <w:spacing w:val="-2"/>
                <w:sz w:val="18"/>
              </w:rPr>
              <w:t xml:space="preserve">第七十二条 </w:t>
            </w:r>
            <w:r>
              <w:rPr>
                <w:rFonts w:hint="eastAsia"/>
                <w:bCs/>
                <w:spacing w:val="-2"/>
                <w:sz w:val="18"/>
              </w:rPr>
              <w:t xml:space="preserve"> </w:t>
            </w:r>
            <w:r>
              <w:rPr>
                <w:bCs/>
                <w:spacing w:val="-2"/>
                <w:sz w:val="18"/>
              </w:rPr>
              <w:t>造成公路、公路附属设施损坏，拒不接受公路管理机构现场调查处理的，公路管理机构可以扣留车辆、工具。</w:t>
            </w:r>
          </w:p>
          <w:p>
            <w:pPr>
              <w:pStyle w:val="11"/>
              <w:spacing w:line="240" w:lineRule="exact"/>
              <w:ind w:firstLine="352" w:firstLineChars="200"/>
              <w:jc w:val="both"/>
              <w:rPr>
                <w:rFonts w:hint="eastAsia"/>
                <w:bCs/>
                <w:spacing w:val="-2"/>
                <w:sz w:val="18"/>
              </w:rPr>
            </w:pPr>
            <w:r>
              <w:rPr>
                <w:bCs/>
                <w:spacing w:val="-2"/>
                <w:sz w:val="18"/>
              </w:rPr>
              <w:t>公路管理机构扣留车辆、工具的，应当当场出具凭证，并告知当事人在规定期限内到公路管理机构接受处理。逾期不接受处理，并且经公告3个月仍不来接受处理的，对扣留的车辆、工具，由公路管理机构依法处理。</w:t>
            </w:r>
          </w:p>
          <w:p>
            <w:pPr>
              <w:pStyle w:val="11"/>
              <w:spacing w:line="240" w:lineRule="exact"/>
              <w:ind w:firstLine="352" w:firstLineChars="200"/>
              <w:jc w:val="both"/>
              <w:rPr>
                <w:rFonts w:hint="eastAsia"/>
                <w:bCs/>
                <w:spacing w:val="-2"/>
                <w:sz w:val="18"/>
              </w:rPr>
            </w:pPr>
            <w:r>
              <w:rPr>
                <w:bCs/>
                <w:spacing w:val="-2"/>
                <w:sz w:val="18"/>
              </w:rPr>
              <w:t>公路管理机构对被扣留的车辆、工具应当妥善保管，不得使用。</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2" w:hRule="atLeast"/>
          <w:jc w:val="center"/>
        </w:trPr>
        <w:tc>
          <w:tcPr>
            <w:tcW w:w="625"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eastAsia="宋体"/>
                <w:bCs/>
                <w:sz w:val="18"/>
                <w:lang w:val="en-US" w:eastAsia="zh-CN"/>
              </w:rPr>
            </w:pPr>
            <w:r>
              <w:rPr>
                <w:rFonts w:hint="eastAsia"/>
                <w:bCs/>
                <w:spacing w:val="-5"/>
                <w:sz w:val="18"/>
                <w:lang w:val="en-US" w:eastAsia="zh-CN"/>
              </w:rPr>
              <w:t>37</w:t>
            </w:r>
          </w:p>
        </w:tc>
        <w:tc>
          <w:tcPr>
            <w:tcW w:w="1113"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对故意堵塞车道妨碍车辆正常通行车辆的行政强制</w:t>
            </w:r>
          </w:p>
        </w:tc>
        <w:tc>
          <w:tcPr>
            <w:tcW w:w="1113" w:type="dxa"/>
            <w:shd w:val="clear" w:color="auto" w:fill="auto"/>
            <w:vAlign w:val="center"/>
          </w:tcPr>
          <w:p>
            <w:pPr>
              <w:pStyle w:val="11"/>
              <w:spacing w:line="240" w:lineRule="exact"/>
              <w:jc w:val="left"/>
              <w:rPr>
                <w:rFonts w:hint="eastAsia"/>
                <w:bCs/>
                <w:sz w:val="18"/>
              </w:rPr>
            </w:pPr>
            <w:r>
              <w:rPr>
                <w:rFonts w:hint="eastAsia"/>
                <w:bCs/>
                <w:sz w:val="18"/>
              </w:rPr>
              <w:t>行政强制</w:t>
            </w:r>
          </w:p>
        </w:tc>
        <w:tc>
          <w:tcPr>
            <w:tcW w:w="8634"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rFonts w:hint="eastAsia"/>
                <w:b/>
                <w:bCs w:val="0"/>
                <w:spacing w:val="-2"/>
                <w:sz w:val="18"/>
                <w:lang w:val="en-US" w:eastAsia="zh-CN"/>
              </w:rPr>
              <w:t>1.</w:t>
            </w:r>
            <w:r>
              <w:rPr>
                <w:b/>
                <w:bCs w:val="0"/>
                <w:spacing w:val="-2"/>
                <w:sz w:val="18"/>
              </w:rPr>
              <w:t>《湖南省实施〈中华人民共和国公路法〉办法》</w:t>
            </w:r>
          </w:p>
          <w:p>
            <w:pPr>
              <w:pStyle w:val="11"/>
              <w:spacing w:line="240" w:lineRule="exact"/>
              <w:ind w:firstLine="352" w:firstLineChars="200"/>
              <w:jc w:val="both"/>
              <w:rPr>
                <w:rFonts w:hint="eastAsia"/>
                <w:bCs/>
                <w:spacing w:val="-2"/>
                <w:sz w:val="18"/>
              </w:rPr>
            </w:pPr>
            <w:r>
              <w:rPr>
                <w:bCs/>
                <w:spacing w:val="-2"/>
                <w:sz w:val="18"/>
              </w:rPr>
              <w:t xml:space="preserve">第二十八条 </w:t>
            </w:r>
            <w:r>
              <w:rPr>
                <w:rFonts w:hint="eastAsia"/>
                <w:bCs/>
                <w:spacing w:val="-2"/>
                <w:sz w:val="18"/>
              </w:rPr>
              <w:t xml:space="preserve"> </w:t>
            </w:r>
            <w:r>
              <w:rPr>
                <w:bCs/>
                <w:spacing w:val="-2"/>
                <w:sz w:val="18"/>
              </w:rPr>
              <w:t>车辆进入车辆通行收费站站区，驾驶员应当主动缴纳车辆通行费或者接受查验。</w:t>
            </w:r>
          </w:p>
          <w:p>
            <w:pPr>
              <w:pStyle w:val="11"/>
              <w:spacing w:line="240" w:lineRule="exact"/>
              <w:ind w:firstLine="352" w:firstLineChars="200"/>
              <w:jc w:val="both"/>
              <w:rPr>
                <w:rFonts w:hint="eastAsia"/>
                <w:bCs/>
                <w:spacing w:val="-2"/>
                <w:sz w:val="18"/>
              </w:rPr>
            </w:pPr>
            <w:r>
              <w:rPr>
                <w:bCs/>
                <w:spacing w:val="-2"/>
                <w:sz w:val="18"/>
              </w:rPr>
              <w:t>禁止强行通过或者故意堵塞车辆通行收费站车道；禁止在车辆通行收费站站区上下旅客或者装卸货物。</w:t>
            </w:r>
          </w:p>
          <w:p>
            <w:pPr>
              <w:pStyle w:val="11"/>
              <w:spacing w:line="240" w:lineRule="exact"/>
              <w:ind w:firstLine="352" w:firstLineChars="200"/>
              <w:jc w:val="both"/>
              <w:rPr>
                <w:rFonts w:hint="eastAsia"/>
                <w:bCs/>
                <w:spacing w:val="-2"/>
                <w:sz w:val="18"/>
              </w:rPr>
            </w:pPr>
            <w:r>
              <w:rPr>
                <w:bCs/>
                <w:spacing w:val="-2"/>
                <w:sz w:val="18"/>
              </w:rPr>
              <w:t xml:space="preserve">第三十六条 </w:t>
            </w:r>
            <w:r>
              <w:rPr>
                <w:rFonts w:hint="eastAsia"/>
                <w:bCs/>
                <w:spacing w:val="-2"/>
                <w:sz w:val="18"/>
              </w:rPr>
              <w:t xml:space="preserve"> </w:t>
            </w:r>
            <w:r>
              <w:rPr>
                <w:bCs/>
                <w:spacing w:val="-2"/>
                <w:sz w:val="18"/>
              </w:rPr>
              <w:t>违反本办法规定，拒缴、逃缴车辆通行费的，由公路管理机构责令补缴车辆通行费；对故意堵塞车道妨碍车辆正常通行的，公路管理机构可以将车辆强制停放至指定地点依法进行处理。</w:t>
            </w:r>
          </w:p>
          <w:p>
            <w:pPr>
              <w:pStyle w:val="11"/>
              <w:spacing w:line="240" w:lineRule="exact"/>
              <w:ind w:firstLine="353" w:firstLineChars="200"/>
              <w:jc w:val="both"/>
              <w:rPr>
                <w:rFonts w:hint="eastAsia"/>
                <w:b/>
                <w:bCs w:val="0"/>
                <w:spacing w:val="-2"/>
                <w:sz w:val="18"/>
              </w:rPr>
            </w:pPr>
            <w:r>
              <w:rPr>
                <w:rFonts w:hint="eastAsia"/>
                <w:b/>
                <w:bCs w:val="0"/>
                <w:spacing w:val="-2"/>
                <w:sz w:val="18"/>
                <w:lang w:val="en-US" w:eastAsia="zh-CN"/>
              </w:rPr>
              <w:t>2.</w:t>
            </w:r>
            <w:r>
              <w:rPr>
                <w:b/>
                <w:bCs w:val="0"/>
                <w:spacing w:val="-2"/>
                <w:sz w:val="18"/>
              </w:rPr>
              <w:t>《湖南省高速公路条例》</w:t>
            </w:r>
          </w:p>
          <w:p>
            <w:pPr>
              <w:pStyle w:val="11"/>
              <w:spacing w:line="240" w:lineRule="exact"/>
              <w:ind w:firstLine="352" w:firstLineChars="200"/>
              <w:jc w:val="both"/>
              <w:rPr>
                <w:rFonts w:hint="eastAsia"/>
                <w:bCs/>
                <w:spacing w:val="-2"/>
                <w:sz w:val="18"/>
              </w:rPr>
            </w:pPr>
            <w:r>
              <w:rPr>
                <w:bCs/>
                <w:spacing w:val="-2"/>
                <w:sz w:val="18"/>
              </w:rPr>
              <w:t xml:space="preserve">第二十八条 </w:t>
            </w:r>
            <w:r>
              <w:rPr>
                <w:rFonts w:hint="eastAsia"/>
                <w:bCs/>
                <w:spacing w:val="-2"/>
                <w:sz w:val="18"/>
              </w:rPr>
              <w:t xml:space="preserve"> </w:t>
            </w:r>
            <w:r>
              <w:rPr>
                <w:bCs/>
                <w:spacing w:val="-2"/>
                <w:sz w:val="18"/>
              </w:rPr>
              <w:t>机动车通过高速公路收费站时，驾驶员应当主动交纳车辆通行费；符合国家和省人民政府规定的减免条件的，驾驶员应当主动出示相关证件，交付查验。</w:t>
            </w:r>
          </w:p>
          <w:p>
            <w:pPr>
              <w:pStyle w:val="11"/>
              <w:spacing w:line="240" w:lineRule="exact"/>
              <w:ind w:firstLine="352" w:firstLineChars="200"/>
              <w:jc w:val="both"/>
              <w:rPr>
                <w:rFonts w:hint="eastAsia"/>
                <w:bCs/>
                <w:spacing w:val="-2"/>
                <w:sz w:val="18"/>
              </w:rPr>
            </w:pPr>
            <w:r>
              <w:rPr>
                <w:bCs/>
                <w:spacing w:val="-2"/>
                <w:sz w:val="18"/>
              </w:rPr>
              <w:t>禁止车辆强行通过或者故意堵塞收费车道。</w:t>
            </w:r>
          </w:p>
          <w:p>
            <w:pPr>
              <w:pStyle w:val="11"/>
              <w:spacing w:line="240" w:lineRule="exact"/>
              <w:ind w:firstLine="352" w:firstLineChars="200"/>
              <w:jc w:val="both"/>
              <w:rPr>
                <w:rFonts w:hint="eastAsia"/>
                <w:bCs/>
                <w:spacing w:val="-2"/>
                <w:sz w:val="18"/>
              </w:rPr>
            </w:pPr>
            <w:r>
              <w:rPr>
                <w:bCs/>
                <w:spacing w:val="-2"/>
                <w:sz w:val="18"/>
              </w:rPr>
              <w:t xml:space="preserve">第五十一条 </w:t>
            </w:r>
            <w:r>
              <w:rPr>
                <w:rFonts w:hint="eastAsia"/>
                <w:bCs/>
                <w:spacing w:val="-2"/>
                <w:sz w:val="18"/>
              </w:rPr>
              <w:t xml:space="preserve"> </w:t>
            </w:r>
            <w:r>
              <w:rPr>
                <w:bCs/>
                <w:spacing w:val="-2"/>
                <w:sz w:val="18"/>
              </w:rPr>
              <w:t>违反本条例第二十八条规定，拒交、逃交车辆通行费的，高速公路经营管理者有权要求其补交应当交纳的车辆通行费；对为拒交、逃交车辆通行费而故意堵塞收费道口妨碍车辆正常通行的，高速公路管理机构可以将车辆强制停放至指定地点依法进行处理；对强行冲卡、破坏收费设施或者从事其他扰乱高速公路经营管理秩序活动，违反《中华人民共和国治安管理处罚法》的，由公安机关依法予以处罚。</w:t>
            </w:r>
          </w:p>
        </w:tc>
        <w:tc>
          <w:tcPr>
            <w:tcW w:w="1022"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20" w:type="dxa"/>
            <w:shd w:val="clear" w:color="auto" w:fill="auto"/>
            <w:vAlign w:val="center"/>
          </w:tcPr>
          <w:p>
            <w:pPr>
              <w:pStyle w:val="11"/>
              <w:spacing w:line="249" w:lineRule="auto"/>
              <w:jc w:val="center"/>
              <w:rPr>
                <w:rFonts w:hint="eastAsia" w:eastAsia="宋体"/>
                <w:bCs/>
                <w:sz w:val="18"/>
                <w:lang w:eastAsia="zh-CN"/>
              </w:rPr>
            </w:pPr>
            <w:r>
              <w:rPr>
                <w:rFonts w:hint="eastAsia"/>
                <w:bCs/>
                <w:sz w:val="18"/>
              </w:rPr>
              <w:t>设区的市</w:t>
            </w:r>
            <w:r>
              <w:rPr>
                <w:rFonts w:hint="eastAsia"/>
                <w:bCs/>
                <w:sz w:val="18"/>
                <w:lang w:eastAsia="zh-CN"/>
              </w:rPr>
              <w:t>级</w:t>
            </w:r>
          </w:p>
        </w:tc>
        <w:tc>
          <w:tcPr>
            <w:tcW w:w="1023" w:type="dxa"/>
            <w:shd w:val="clear" w:color="auto" w:fill="auto"/>
            <w:vAlign w:val="center"/>
          </w:tcPr>
          <w:p>
            <w:pPr>
              <w:pStyle w:val="11"/>
              <w:spacing w:line="249" w:lineRule="auto"/>
              <w:jc w:val="center"/>
              <w:rPr>
                <w:rFonts w:hint="default"/>
                <w:bCs/>
                <w:sz w:val="18"/>
                <w:lang w:val="en-US"/>
              </w:rPr>
            </w:pPr>
            <w:r>
              <w:rPr>
                <w:rFonts w:hint="default"/>
                <w:bCs/>
                <w:sz w:val="18"/>
                <w:lang w:val="en-US"/>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4950" w:type="dxa"/>
            <w:gridSpan w:val="7"/>
            <w:shd w:val="clear" w:color="auto" w:fill="auto"/>
            <w:tcMar>
              <w:left w:w="0" w:type="dxa"/>
              <w:right w:w="0" w:type="dxa"/>
            </w:tcMar>
            <w:vAlign w:val="center"/>
          </w:tcPr>
          <w:p>
            <w:pPr>
              <w:pStyle w:val="11"/>
              <w:spacing w:line="249" w:lineRule="auto"/>
              <w:jc w:val="left"/>
              <w:rPr>
                <w:rFonts w:hint="eastAsia"/>
                <w:bCs/>
                <w:sz w:val="18"/>
              </w:rPr>
            </w:pPr>
            <w:r>
              <w:rPr>
                <w:rFonts w:hint="eastAsia"/>
                <w:bCs/>
                <w:sz w:val="18"/>
              </w:rPr>
              <w:t>注：高速公路路政执法第一层级为：设区的市级</w:t>
            </w:r>
          </w:p>
        </w:tc>
      </w:tr>
    </w:tbl>
    <w:p>
      <w:pPr>
        <w:rPr>
          <w:rFonts w:hint="eastAsia"/>
          <w:sz w:val="13"/>
          <w:szCs w:val="13"/>
        </w:rPr>
      </w:pPr>
      <w:bookmarkStart w:id="0" w:name="3-交通建设工程质量安全监督-交通运输综合行政执法事项指导目录"/>
      <w:bookmarkEnd w:id="0"/>
      <w:bookmarkStart w:id="1" w:name="7-水路运输管理-交通运输综合行政执法事项指导目录"/>
      <w:bookmarkEnd w:id="1"/>
      <w:bookmarkStart w:id="2" w:name="5-航道管理-交通运输综合行政执法事项指导目录"/>
      <w:bookmarkEnd w:id="2"/>
    </w:p>
    <w:sectPr>
      <w:footerReference r:id="rId3" w:type="default"/>
      <w:type w:val="continuous"/>
      <w:pgSz w:w="16840" w:h="11910" w:orient="landscape"/>
      <w:pgMar w:top="1134" w:right="1134" w:bottom="1134" w:left="1134" w:header="0" w:footer="412"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203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A00002BF" w:usb1="184F6CFA" w:usb2="00000012" w:usb3="00000000" w:csb0="00040001"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yNGNlY2VmYWIyMmRhNWEzZmNhMDkyNTVkNWZhNWQifQ=="/>
  </w:docVars>
  <w:rsids>
    <w:rsidRoot w:val="009527BF"/>
    <w:rsid w:val="00001E2B"/>
    <w:rsid w:val="00011020"/>
    <w:rsid w:val="000174D1"/>
    <w:rsid w:val="00035B90"/>
    <w:rsid w:val="00036E22"/>
    <w:rsid w:val="00077087"/>
    <w:rsid w:val="00077D3A"/>
    <w:rsid w:val="000A23B7"/>
    <w:rsid w:val="000C50EB"/>
    <w:rsid w:val="000C682A"/>
    <w:rsid w:val="001008C0"/>
    <w:rsid w:val="00112DA9"/>
    <w:rsid w:val="00115EA4"/>
    <w:rsid w:val="00124BCB"/>
    <w:rsid w:val="0012568D"/>
    <w:rsid w:val="00126256"/>
    <w:rsid w:val="00142987"/>
    <w:rsid w:val="001B13C6"/>
    <w:rsid w:val="001C1F6C"/>
    <w:rsid w:val="001C33FB"/>
    <w:rsid w:val="001D29CD"/>
    <w:rsid w:val="001D6BAA"/>
    <w:rsid w:val="001F2A8D"/>
    <w:rsid w:val="001F592F"/>
    <w:rsid w:val="00211E5A"/>
    <w:rsid w:val="00223549"/>
    <w:rsid w:val="0024229B"/>
    <w:rsid w:val="0026441B"/>
    <w:rsid w:val="00265655"/>
    <w:rsid w:val="00270870"/>
    <w:rsid w:val="00273CE6"/>
    <w:rsid w:val="00277A10"/>
    <w:rsid w:val="002819EC"/>
    <w:rsid w:val="0029518F"/>
    <w:rsid w:val="002C613A"/>
    <w:rsid w:val="002D2B88"/>
    <w:rsid w:val="002E3608"/>
    <w:rsid w:val="002F5399"/>
    <w:rsid w:val="002F553E"/>
    <w:rsid w:val="00327DE7"/>
    <w:rsid w:val="00334F62"/>
    <w:rsid w:val="003358BA"/>
    <w:rsid w:val="00361B01"/>
    <w:rsid w:val="003812C9"/>
    <w:rsid w:val="0039124E"/>
    <w:rsid w:val="003929D2"/>
    <w:rsid w:val="003A03C3"/>
    <w:rsid w:val="003C079C"/>
    <w:rsid w:val="003D10EA"/>
    <w:rsid w:val="0040335F"/>
    <w:rsid w:val="00424FBA"/>
    <w:rsid w:val="00425724"/>
    <w:rsid w:val="0043005F"/>
    <w:rsid w:val="00432001"/>
    <w:rsid w:val="004332C0"/>
    <w:rsid w:val="00453BD1"/>
    <w:rsid w:val="00480591"/>
    <w:rsid w:val="00481841"/>
    <w:rsid w:val="00485A5B"/>
    <w:rsid w:val="00492ED9"/>
    <w:rsid w:val="004C0B7D"/>
    <w:rsid w:val="004C24FB"/>
    <w:rsid w:val="004C2F32"/>
    <w:rsid w:val="004C7F02"/>
    <w:rsid w:val="004E0A39"/>
    <w:rsid w:val="005213C4"/>
    <w:rsid w:val="005217DA"/>
    <w:rsid w:val="0053110A"/>
    <w:rsid w:val="00541B2C"/>
    <w:rsid w:val="00543663"/>
    <w:rsid w:val="0058432F"/>
    <w:rsid w:val="00593D16"/>
    <w:rsid w:val="005D07E8"/>
    <w:rsid w:val="005E38D5"/>
    <w:rsid w:val="005E4DA2"/>
    <w:rsid w:val="00606EB9"/>
    <w:rsid w:val="0062551D"/>
    <w:rsid w:val="00633357"/>
    <w:rsid w:val="00651A6B"/>
    <w:rsid w:val="00685163"/>
    <w:rsid w:val="006B7AFD"/>
    <w:rsid w:val="006D0C01"/>
    <w:rsid w:val="006E33BF"/>
    <w:rsid w:val="006E66B5"/>
    <w:rsid w:val="00706E3B"/>
    <w:rsid w:val="007176FB"/>
    <w:rsid w:val="007405CC"/>
    <w:rsid w:val="007600D6"/>
    <w:rsid w:val="00764E37"/>
    <w:rsid w:val="00766EFC"/>
    <w:rsid w:val="00776200"/>
    <w:rsid w:val="00791BDF"/>
    <w:rsid w:val="007E543C"/>
    <w:rsid w:val="00816D22"/>
    <w:rsid w:val="0083079E"/>
    <w:rsid w:val="00834FD7"/>
    <w:rsid w:val="008573B7"/>
    <w:rsid w:val="0086324C"/>
    <w:rsid w:val="008843FD"/>
    <w:rsid w:val="00896EDC"/>
    <w:rsid w:val="008C0054"/>
    <w:rsid w:val="00915BB3"/>
    <w:rsid w:val="00925D7F"/>
    <w:rsid w:val="00934369"/>
    <w:rsid w:val="009527BF"/>
    <w:rsid w:val="00974049"/>
    <w:rsid w:val="00990A08"/>
    <w:rsid w:val="009C3F11"/>
    <w:rsid w:val="009F1D6E"/>
    <w:rsid w:val="00A13089"/>
    <w:rsid w:val="00A202EF"/>
    <w:rsid w:val="00A27357"/>
    <w:rsid w:val="00A51D48"/>
    <w:rsid w:val="00A51FEE"/>
    <w:rsid w:val="00A55773"/>
    <w:rsid w:val="00A646D4"/>
    <w:rsid w:val="00A66764"/>
    <w:rsid w:val="00A7003B"/>
    <w:rsid w:val="00A8369A"/>
    <w:rsid w:val="00A85227"/>
    <w:rsid w:val="00AB6ABD"/>
    <w:rsid w:val="00AE45B2"/>
    <w:rsid w:val="00AF1854"/>
    <w:rsid w:val="00B02A27"/>
    <w:rsid w:val="00B03D0C"/>
    <w:rsid w:val="00B10F5E"/>
    <w:rsid w:val="00B215E3"/>
    <w:rsid w:val="00B2183C"/>
    <w:rsid w:val="00B606DC"/>
    <w:rsid w:val="00B706EC"/>
    <w:rsid w:val="00BC5239"/>
    <w:rsid w:val="00C117D4"/>
    <w:rsid w:val="00C22399"/>
    <w:rsid w:val="00C22EE5"/>
    <w:rsid w:val="00C307E2"/>
    <w:rsid w:val="00C30855"/>
    <w:rsid w:val="00C54A02"/>
    <w:rsid w:val="00C6689E"/>
    <w:rsid w:val="00C85747"/>
    <w:rsid w:val="00C97D3F"/>
    <w:rsid w:val="00CC04A6"/>
    <w:rsid w:val="00CE638A"/>
    <w:rsid w:val="00D75C13"/>
    <w:rsid w:val="00D77DAC"/>
    <w:rsid w:val="00D94045"/>
    <w:rsid w:val="00D95F8F"/>
    <w:rsid w:val="00DC638D"/>
    <w:rsid w:val="00DD001D"/>
    <w:rsid w:val="00DE2207"/>
    <w:rsid w:val="00DE522B"/>
    <w:rsid w:val="00DF1E6C"/>
    <w:rsid w:val="00E1495D"/>
    <w:rsid w:val="00E3183E"/>
    <w:rsid w:val="00E40A92"/>
    <w:rsid w:val="00E44750"/>
    <w:rsid w:val="00E53316"/>
    <w:rsid w:val="00E62DE2"/>
    <w:rsid w:val="00E65321"/>
    <w:rsid w:val="00E73873"/>
    <w:rsid w:val="00EA0A57"/>
    <w:rsid w:val="00EB465A"/>
    <w:rsid w:val="00EC0427"/>
    <w:rsid w:val="00ED3FD8"/>
    <w:rsid w:val="00EE5719"/>
    <w:rsid w:val="00F00874"/>
    <w:rsid w:val="00F03182"/>
    <w:rsid w:val="00F05916"/>
    <w:rsid w:val="00F1160B"/>
    <w:rsid w:val="00F119EC"/>
    <w:rsid w:val="00F22771"/>
    <w:rsid w:val="00F40A28"/>
    <w:rsid w:val="00F47F8B"/>
    <w:rsid w:val="00F579AD"/>
    <w:rsid w:val="00F7046B"/>
    <w:rsid w:val="00F74187"/>
    <w:rsid w:val="00F92678"/>
    <w:rsid w:val="00FD29C1"/>
    <w:rsid w:val="00FD6DF4"/>
    <w:rsid w:val="00FE587A"/>
    <w:rsid w:val="0881758F"/>
    <w:rsid w:val="0D4D7CE0"/>
    <w:rsid w:val="0E210BCD"/>
    <w:rsid w:val="0EC928E8"/>
    <w:rsid w:val="0F3C5D76"/>
    <w:rsid w:val="127E111A"/>
    <w:rsid w:val="13A559D3"/>
    <w:rsid w:val="19FA77E0"/>
    <w:rsid w:val="1F4F59E7"/>
    <w:rsid w:val="1FC16504"/>
    <w:rsid w:val="21C40E5A"/>
    <w:rsid w:val="22444AE5"/>
    <w:rsid w:val="24A84D59"/>
    <w:rsid w:val="28096FBB"/>
    <w:rsid w:val="31ED1C49"/>
    <w:rsid w:val="36080460"/>
    <w:rsid w:val="39690A1D"/>
    <w:rsid w:val="3BC96E8A"/>
    <w:rsid w:val="3C8D2E86"/>
    <w:rsid w:val="3D3326C2"/>
    <w:rsid w:val="3F743E7C"/>
    <w:rsid w:val="3F7E4F38"/>
    <w:rsid w:val="3FDFA438"/>
    <w:rsid w:val="41C061C4"/>
    <w:rsid w:val="42EC3317"/>
    <w:rsid w:val="440E71F7"/>
    <w:rsid w:val="45EE5696"/>
    <w:rsid w:val="4ADC0C62"/>
    <w:rsid w:val="4DA231D1"/>
    <w:rsid w:val="4EDF0FBD"/>
    <w:rsid w:val="4F4946B1"/>
    <w:rsid w:val="529C13C4"/>
    <w:rsid w:val="579906EE"/>
    <w:rsid w:val="5A3D3672"/>
    <w:rsid w:val="5A7424F4"/>
    <w:rsid w:val="5DCBEA2C"/>
    <w:rsid w:val="5E3F9362"/>
    <w:rsid w:val="5E8233B4"/>
    <w:rsid w:val="5F791132"/>
    <w:rsid w:val="6168121D"/>
    <w:rsid w:val="62F64098"/>
    <w:rsid w:val="64AC2AE8"/>
    <w:rsid w:val="64CC080D"/>
    <w:rsid w:val="659A03E1"/>
    <w:rsid w:val="66D4665B"/>
    <w:rsid w:val="6A7D3E58"/>
    <w:rsid w:val="6ACD3B28"/>
    <w:rsid w:val="6DE34FBB"/>
    <w:rsid w:val="6EB75968"/>
    <w:rsid w:val="6EEB106B"/>
    <w:rsid w:val="6FDDBDF2"/>
    <w:rsid w:val="6FF567E1"/>
    <w:rsid w:val="709F32C5"/>
    <w:rsid w:val="729D5A73"/>
    <w:rsid w:val="754138A6"/>
    <w:rsid w:val="793255EE"/>
    <w:rsid w:val="79FFDE8A"/>
    <w:rsid w:val="7BAF662F"/>
    <w:rsid w:val="7D0E545C"/>
    <w:rsid w:val="7E37ED13"/>
    <w:rsid w:val="7E895CA7"/>
    <w:rsid w:val="7FD5864B"/>
    <w:rsid w:val="7FDBD9DB"/>
    <w:rsid w:val="96EF1A28"/>
    <w:rsid w:val="B3FFB81F"/>
    <w:rsid w:val="CFF72D3D"/>
    <w:rsid w:val="E36709FD"/>
    <w:rsid w:val="E69FEF4D"/>
    <w:rsid w:val="E7FDAE77"/>
    <w:rsid w:val="FBFBA202"/>
    <w:rsid w:val="FFC95710"/>
    <w:rsid w:val="FFF74ECC"/>
    <w:rsid w:val="FFF98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paragraph" w:styleId="7">
    <w:name w:val="Title"/>
    <w:basedOn w:val="1"/>
    <w:qFormat/>
    <w:uiPriority w:val="1"/>
    <w:pPr>
      <w:spacing w:before="214"/>
      <w:ind w:right="137"/>
      <w:jc w:val="center"/>
    </w:pPr>
    <w:rPr>
      <w:rFonts w:ascii="PMingLiU" w:hAnsi="PMingLiU" w:eastAsia="PMingLiU" w:cs="PMingLiU"/>
      <w:sz w:val="40"/>
      <w:szCs w:val="40"/>
    </w:r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标题 1 字符"/>
    <w:basedOn w:val="9"/>
    <w:link w:val="2"/>
    <w:qFormat/>
    <w:uiPriority w:val="9"/>
    <w:rPr>
      <w:rFonts w:ascii="宋体" w:hAnsi="宋体" w:eastAsia="宋体" w:cs="宋体"/>
      <w:b/>
      <w:bCs/>
      <w:kern w:val="44"/>
      <w:sz w:val="44"/>
      <w:szCs w:val="44"/>
      <w:lang w:eastAsia="zh-CN"/>
    </w:rPr>
  </w:style>
  <w:style w:type="character" w:customStyle="1" w:styleId="13">
    <w:name w:val="页眉 字符"/>
    <w:basedOn w:val="9"/>
    <w:link w:val="5"/>
    <w:qFormat/>
    <w:uiPriority w:val="99"/>
    <w:rPr>
      <w:rFonts w:ascii="宋体" w:hAnsi="宋体" w:eastAsia="宋体" w:cs="宋体"/>
      <w:sz w:val="18"/>
      <w:szCs w:val="18"/>
      <w:lang w:eastAsia="zh-CN"/>
    </w:rPr>
  </w:style>
  <w:style w:type="character" w:customStyle="1" w:styleId="14">
    <w:name w:val="页脚 字符"/>
    <w:basedOn w:val="9"/>
    <w:link w:val="4"/>
    <w:qFormat/>
    <w:uiPriority w:val="99"/>
    <w:rPr>
      <w:rFonts w:ascii="宋体" w:hAnsi="宋体" w:eastAsia="宋体" w:cs="宋体"/>
      <w:sz w:val="18"/>
      <w:szCs w:val="18"/>
      <w:lang w:eastAsia="zh-CN"/>
    </w:rPr>
  </w:style>
  <w:style w:type="paragraph" w:customStyle="1" w:styleId="15">
    <w:name w:val="p"/>
    <w:basedOn w:val="1"/>
    <w:qFormat/>
    <w:uiPriority w:val="0"/>
    <w:pPr>
      <w:spacing w:line="390" w:lineRule="atLeast"/>
      <w:ind w:firstLine="420"/>
      <w:textAlignment w:val="center"/>
    </w:pPr>
  </w:style>
  <w:style w:type="character" w:customStyle="1" w:styleId="16">
    <w:name w:val="span_sect2Title"/>
    <w:basedOn w:val="9"/>
    <w:qFormat/>
    <w:uiPriority w:val="0"/>
    <w:rPr>
      <w:b/>
      <w:bCs/>
    </w:rPr>
  </w:style>
  <w:style w:type="character" w:customStyle="1" w:styleId="17">
    <w:name w:val="any"/>
    <w:basedOn w:val="9"/>
    <w:qFormat/>
    <w:uiPriority w:val="0"/>
  </w:style>
  <w:style w:type="character" w:customStyle="1" w:styleId="18">
    <w:name w:val="a"/>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7270</Words>
  <Characters>7389</Characters>
  <Lines>148</Lines>
  <Paragraphs>41</Paragraphs>
  <TotalTime>57</TotalTime>
  <ScaleCrop>false</ScaleCrop>
  <LinksUpToDate>false</LinksUpToDate>
  <CharactersWithSpaces>7498</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2025-02-19T15:16:00Z</dcterms:created>
  <dcterms:modified xsi:type="dcterms:W3CDTF">2025-05-22T15:28:51Z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0C9C78215BB1CB0A246E2E684B69D6F5</vt:lpwstr>
  </property>
  <property fmtid="{D5CDD505-2E9C-101B-9397-08002B2CF9AE}" pid="4" name="KSOTemplateDocerSaveRecord">
    <vt:lpwstr>eyJoZGlkIjoiMzdhYWRhZjllNjQ3ZmQ0NjgzNmE5M2ZmNzA5MzBmYzAiLCJ1c2VySWQiOiI0MTcxMjYyMzAifQ==</vt:lpwstr>
  </property>
</Properties>
</file>