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_GBK" w:hAnsi="方正小标宋_GBK" w:eastAsia="方正小标宋_GBK" w:cs="方正小标宋_GBK"/>
          <w:b w:val="0"/>
          <w:bCs w:val="0"/>
          <w:spacing w:val="7"/>
          <w:sz w:val="32"/>
          <w:szCs w:val="32"/>
          <w:lang w:val="en-US" w:eastAsia="zh-CN"/>
        </w:rPr>
      </w:pPr>
      <w:bookmarkStart w:id="2" w:name="_GoBack"/>
      <w:bookmarkEnd w:id="2"/>
      <w:r>
        <w:rPr>
          <w:rFonts w:hint="eastAsia" w:ascii="方正小标宋_GBK" w:hAnsi="方正小标宋_GBK" w:eastAsia="方正小标宋_GBK" w:cs="方正小标宋_GBK"/>
          <w:b w:val="0"/>
          <w:bCs w:val="0"/>
          <w:spacing w:val="7"/>
          <w:sz w:val="32"/>
          <w:szCs w:val="32"/>
          <w:lang w:eastAsia="zh-CN"/>
        </w:rPr>
        <w:t>常德市</w:t>
      </w:r>
      <w:r>
        <w:rPr>
          <w:rFonts w:hint="eastAsia" w:ascii="方正小标宋_GBK" w:hAnsi="方正小标宋_GBK" w:eastAsia="方正小标宋_GBK" w:cs="方正小标宋_GBK"/>
          <w:b w:val="0"/>
          <w:bCs w:val="0"/>
          <w:spacing w:val="7"/>
          <w:sz w:val="32"/>
          <w:szCs w:val="32"/>
        </w:rPr>
        <w:t>交通运输</w:t>
      </w:r>
      <w:r>
        <w:rPr>
          <w:rFonts w:hint="eastAsia" w:ascii="方正小标宋_GBK" w:hAnsi="方正小标宋_GBK" w:eastAsia="方正小标宋_GBK" w:cs="方正小标宋_GBK"/>
          <w:b w:val="0"/>
          <w:bCs w:val="0"/>
          <w:spacing w:val="7"/>
          <w:sz w:val="32"/>
          <w:szCs w:val="32"/>
          <w:lang w:eastAsia="zh-CN"/>
        </w:rPr>
        <w:t>局涉企行政检查计划表（</w:t>
      </w:r>
      <w:r>
        <w:rPr>
          <w:rFonts w:hint="eastAsia" w:ascii="方正小标宋_GBK" w:hAnsi="方正小标宋_GBK" w:eastAsia="方正小标宋_GBK" w:cs="方正小标宋_GBK"/>
          <w:b w:val="0"/>
          <w:bCs w:val="0"/>
          <w:spacing w:val="7"/>
          <w:sz w:val="32"/>
          <w:szCs w:val="32"/>
          <w:lang w:val="en-US" w:eastAsia="zh-CN"/>
        </w:rPr>
        <w:t>2025年版</w:t>
      </w:r>
      <w:r>
        <w:rPr>
          <w:rFonts w:hint="eastAsia" w:ascii="方正小标宋_GBK" w:hAnsi="方正小标宋_GBK" w:eastAsia="方正小标宋_GBK" w:cs="方正小标宋_GBK"/>
          <w:b w:val="0"/>
          <w:bCs w:val="0"/>
          <w:spacing w:val="7"/>
          <w:sz w:val="32"/>
          <w:szCs w:val="32"/>
          <w:lang w:eastAsia="zh-CN"/>
        </w:rPr>
        <w:t>）</w:t>
      </w:r>
    </w:p>
    <w:tbl>
      <w:tblPr>
        <w:tblStyle w:val="5"/>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95"/>
        <w:gridCol w:w="4527"/>
        <w:gridCol w:w="976"/>
        <w:gridCol w:w="1087"/>
        <w:gridCol w:w="1045"/>
        <w:gridCol w:w="976"/>
        <w:gridCol w:w="837"/>
        <w:gridCol w:w="1038"/>
        <w:gridCol w:w="636"/>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kinsoku/>
              <w:wordWrap/>
              <w:overflowPunct/>
              <w:topLinePunct w:val="0"/>
              <w:bidi w:val="0"/>
              <w:adjustRightInd/>
              <w:snapToGrid/>
              <w:spacing w:line="240" w:lineRule="exact"/>
              <w:ind w:right="0" w:firstLine="0" w:firstLineChars="0"/>
              <w:jc w:val="center"/>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序号</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kinsoku/>
              <w:wordWrap/>
              <w:overflowPunct/>
              <w:topLinePunct w:val="0"/>
              <w:bidi w:val="0"/>
              <w:adjustRightInd/>
              <w:snapToGrid/>
              <w:spacing w:line="240" w:lineRule="exact"/>
              <w:ind w:right="0"/>
              <w:jc w:val="center"/>
              <w:rPr>
                <w:rFonts w:hint="eastAsia" w:ascii="宋体" w:hAnsi="宋体" w:eastAsia="宋体"/>
                <w:b/>
                <w:bCs/>
                <w:color w:val="auto"/>
                <w:sz w:val="18"/>
                <w:szCs w:val="18"/>
                <w:lang w:val="en-US" w:eastAsia="zh-CN"/>
              </w:rPr>
            </w:pPr>
            <w:r>
              <w:rPr>
                <w:rFonts w:hint="eastAsia" w:ascii="宋体" w:hAnsi="宋体" w:eastAsia="宋体"/>
                <w:b/>
                <w:bCs/>
                <w:color w:val="auto"/>
                <w:sz w:val="18"/>
                <w:szCs w:val="18"/>
                <w:lang w:eastAsia="zh-CN"/>
              </w:rPr>
              <w:t>检查事项</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firstLineChars="0"/>
              <w:jc w:val="center"/>
              <w:textAlignment w:val="auto"/>
              <w:rPr>
                <w:rFonts w:ascii="宋体" w:hAnsi="宋体" w:eastAsia="宋体"/>
                <w:b/>
                <w:bCs/>
                <w:color w:val="auto"/>
                <w:sz w:val="18"/>
                <w:szCs w:val="18"/>
              </w:rPr>
            </w:pPr>
            <w:r>
              <w:rPr>
                <w:rFonts w:hint="eastAsia" w:ascii="宋体" w:hAnsi="宋体" w:eastAsia="宋体"/>
                <w:b/>
                <w:bCs/>
                <w:color w:val="auto"/>
                <w:sz w:val="18"/>
                <w:szCs w:val="18"/>
              </w:rPr>
              <w:t>实施依据</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具体检查对象或“双随</w:t>
            </w:r>
          </w:p>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机”抽查范围(含比例)</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default" w:ascii="宋体" w:hAnsi="宋体" w:eastAsia="宋体"/>
                <w:b/>
                <w:bCs/>
                <w:color w:val="auto"/>
                <w:sz w:val="18"/>
                <w:szCs w:val="18"/>
                <w:lang w:val="en-US" w:eastAsia="zh-CN"/>
              </w:rPr>
            </w:pPr>
            <w:r>
              <w:rPr>
                <w:rFonts w:hint="eastAsia" w:ascii="宋体" w:hAnsi="宋体" w:eastAsia="宋体"/>
                <w:b/>
                <w:bCs/>
                <w:color w:val="auto"/>
                <w:sz w:val="18"/>
                <w:szCs w:val="18"/>
                <w:lang w:eastAsia="zh-CN"/>
              </w:rPr>
              <w:t>检查内容（项目）</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拟实施检查时间</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检查方式</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年度检查频次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承办机构</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是否属跨部门联合检</w:t>
            </w:r>
          </w:p>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查(如是，需注明牵</w:t>
            </w:r>
          </w:p>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头部门和配合部门）</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ind w:right="0" w:firstLine="0" w:firstLineChars="0"/>
              <w:jc w:val="center"/>
              <w:textAlignment w:val="auto"/>
              <w:rPr>
                <w:rFonts w:hint="eastAsia" w:ascii="宋体" w:hAnsi="宋体" w:eastAsia="宋体"/>
                <w:b/>
                <w:bCs/>
                <w:color w:val="auto"/>
                <w:sz w:val="18"/>
                <w:szCs w:val="18"/>
                <w:lang w:eastAsia="zh-CN"/>
              </w:rPr>
            </w:pPr>
            <w:r>
              <w:rPr>
                <w:rFonts w:hint="eastAsia" w:ascii="宋体" w:hAnsi="宋体" w:eastAsia="宋体"/>
                <w:b/>
                <w:bCs/>
                <w:color w:val="auto"/>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0" w:firstLineChars="0"/>
              <w:jc w:val="center"/>
              <w:rPr>
                <w:rFonts w:hint="default"/>
                <w:b w:val="0"/>
                <w:bCs w:val="0"/>
                <w:color w:val="auto"/>
                <w:spacing w:val="-4"/>
                <w:lang w:val="en-US" w:eastAsia="zh-CN"/>
              </w:rPr>
            </w:pPr>
            <w:r>
              <w:rPr>
                <w:rFonts w:hint="eastAsia"/>
                <w:b w:val="0"/>
                <w:bCs w:val="0"/>
                <w:color w:val="auto"/>
                <w:spacing w:val="-4"/>
                <w:lang w:val="en-US" w:eastAsia="zh-CN"/>
              </w:rPr>
              <w:t>1</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b w:val="0"/>
                <w:bCs w:val="0"/>
                <w:color w:val="auto"/>
                <w:spacing w:val="-4"/>
                <w:lang w:eastAsia="zh-CN"/>
              </w:rPr>
            </w:pPr>
            <w:r>
              <w:rPr>
                <w:rFonts w:hint="eastAsia"/>
                <w:b w:val="0"/>
                <w:bCs w:val="0"/>
                <w:color w:val="auto"/>
                <w:spacing w:val="-4"/>
                <w:lang w:val="en-US" w:eastAsia="zh-CN"/>
              </w:rPr>
              <w:t>对道路运输客运经营者的</w:t>
            </w:r>
            <w:r>
              <w:rPr>
                <w:rFonts w:hint="eastAsia"/>
                <w:b w:val="0"/>
                <w:bCs w:val="0"/>
                <w:color w:val="auto"/>
                <w:spacing w:val="-4"/>
                <w:lang w:eastAsia="zh-CN"/>
              </w:rPr>
              <w:t>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5" w:firstLineChars="200"/>
              <w:jc w:val="left"/>
              <w:rPr>
                <w:rFonts w:hint="eastAsia"/>
                <w:b/>
                <w:bCs/>
                <w:color w:val="auto"/>
                <w:spacing w:val="-4"/>
                <w:lang w:val="zh-CN" w:eastAsia="zh-CN"/>
              </w:rPr>
            </w:pPr>
            <w:r>
              <w:rPr>
                <w:rFonts w:hint="eastAsia"/>
                <w:b/>
                <w:bCs/>
                <w:color w:val="auto"/>
                <w:spacing w:val="-4"/>
                <w:lang w:val="en-US" w:eastAsia="zh-CN"/>
              </w:rPr>
              <w:t>1.</w:t>
            </w:r>
            <w:r>
              <w:rPr>
                <w:rFonts w:hint="eastAsia"/>
                <w:b/>
                <w:bCs/>
                <w:color w:val="auto"/>
                <w:spacing w:val="-4"/>
                <w:lang w:val="zh-CN" w:eastAsia="zh-CN"/>
              </w:rPr>
              <w:t>《中华人民共和国道路运输条例》</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第七条</w:t>
            </w:r>
            <w:r>
              <w:rPr>
                <w:rFonts w:hint="eastAsia"/>
                <w:b w:val="0"/>
                <w:bCs w:val="0"/>
                <w:color w:val="auto"/>
                <w:spacing w:val="-4"/>
                <w:lang w:val="en-US" w:eastAsia="zh-CN"/>
              </w:rPr>
              <w:t xml:space="preserve">  </w:t>
            </w:r>
            <w:r>
              <w:rPr>
                <w:rFonts w:hint="eastAsia"/>
                <w:b w:val="0"/>
                <w:bCs w:val="0"/>
                <w:color w:val="auto"/>
                <w:spacing w:val="-4"/>
                <w:lang w:val="zh-CN" w:eastAsia="zh-CN"/>
              </w:rPr>
              <w:t>国务院交通运输主管部门主管全国道路运输管理工作。县级以上地方人民政府交通运输主管部门负责本行政区域的道路运输管理工作。</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第五十八条</w:t>
            </w:r>
            <w:r>
              <w:rPr>
                <w:rFonts w:hint="eastAsia"/>
                <w:b w:val="0"/>
                <w:bCs w:val="0"/>
                <w:color w:val="auto"/>
                <w:spacing w:val="-4"/>
                <w:lang w:val="en-US" w:eastAsia="zh-CN"/>
              </w:rPr>
              <w:t xml:space="preserve">第二款  </w:t>
            </w:r>
            <w:r>
              <w:rPr>
                <w:rFonts w:hint="eastAsia"/>
                <w:b w:val="0"/>
                <w:bCs w:val="0"/>
                <w:color w:val="auto"/>
                <w:spacing w:val="-4"/>
                <w:lang w:val="zh-CN" w:eastAsia="zh-CN"/>
              </w:rPr>
              <w:t>县级以上人民政府交通运输主管部门的工作人员应当重点在道路运输及相关业务经营场所、客货集散地进行监督检查。</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5" w:firstLineChars="200"/>
              <w:jc w:val="left"/>
              <w:rPr>
                <w:rFonts w:hint="eastAsia"/>
                <w:b/>
                <w:bCs/>
                <w:color w:val="auto"/>
                <w:spacing w:val="-4"/>
                <w:lang w:val="zh-CN" w:eastAsia="zh-CN"/>
              </w:rPr>
            </w:pPr>
            <w:r>
              <w:rPr>
                <w:rFonts w:hint="eastAsia"/>
                <w:b/>
                <w:bCs/>
                <w:color w:val="auto"/>
                <w:spacing w:val="-4"/>
                <w:lang w:val="en-US" w:eastAsia="zh-CN"/>
              </w:rPr>
              <w:t>2.</w:t>
            </w:r>
            <w:r>
              <w:rPr>
                <w:rFonts w:hint="eastAsia"/>
                <w:b/>
                <w:bCs/>
                <w:color w:val="auto"/>
                <w:spacing w:val="-4"/>
                <w:lang w:val="zh-CN" w:eastAsia="zh-CN"/>
              </w:rPr>
              <w:t>《</w:t>
            </w:r>
            <w:r>
              <w:rPr>
                <w:rFonts w:hint="eastAsia"/>
                <w:b/>
                <w:bCs/>
                <w:color w:val="auto"/>
                <w:spacing w:val="-4"/>
                <w:lang w:val="en-US" w:eastAsia="zh-CN"/>
              </w:rPr>
              <w:t>湖南省道路运输条例</w:t>
            </w:r>
            <w:r>
              <w:rPr>
                <w:rFonts w:hint="eastAsia"/>
                <w:b/>
                <w:bCs/>
                <w:color w:val="auto"/>
                <w:spacing w:val="-4"/>
                <w:lang w:val="zh-CN" w:eastAsia="zh-CN"/>
              </w:rPr>
              <w:t>》</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4" w:firstLineChars="200"/>
              <w:jc w:val="left"/>
              <w:rPr>
                <w:rFonts w:hint="eastAsia"/>
                <w:b w:val="0"/>
                <w:bCs w:val="0"/>
                <w:color w:val="auto"/>
                <w:spacing w:val="-4"/>
                <w:lang w:val="en-US" w:eastAsia="zh-CN"/>
              </w:rPr>
            </w:pPr>
            <w:r>
              <w:rPr>
                <w:rFonts w:hint="eastAsia"/>
                <w:b w:val="0"/>
                <w:bCs w:val="0"/>
                <w:color w:val="auto"/>
                <w:spacing w:val="-4"/>
                <w:lang w:val="en-US" w:eastAsia="zh-CN"/>
              </w:rPr>
              <w:t>第二条第三款  道路运输经营包括班车客运、包车客运、旅游客运、公共汽车客运、出租汽车客运（含巡游出租汽车客运和网络预约出租汽车客运）等道路旅客运输经营（以下简称客运经营）和道路货物运输经营（含网络平台货运经营，以下简称货运经营）；道路运输相关业务包括道路运输站（场）经营、机动车维修经营、机动车驾驶员培训。</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default"/>
                <w:b w:val="0"/>
                <w:bCs w:val="0"/>
                <w:color w:val="auto"/>
                <w:spacing w:val="-4"/>
                <w:lang w:val="en-US" w:eastAsia="zh-CN"/>
              </w:rPr>
            </w:pPr>
            <w:r>
              <w:rPr>
                <w:rFonts w:hint="eastAsia"/>
                <w:b w:val="0"/>
                <w:bCs w:val="0"/>
                <w:color w:val="auto"/>
                <w:spacing w:val="-4"/>
                <w:lang w:val="en-US" w:eastAsia="zh-CN"/>
              </w:rPr>
              <w:t>第三条第二款  县级以上人民政府交通运输主管部门负责本行政区域道路运输管理工作；发展和改革、自然资源、财政、公安、应急管理、文化和旅游、市场监督管理等有关部门按照各自职责做好道路运输管理相关工作。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eastAsia"/>
                <w:b w:val="0"/>
                <w:bCs w:val="0"/>
                <w:color w:val="auto"/>
                <w:spacing w:val="-4"/>
                <w:lang w:val="en-US" w:eastAsia="zh-CN"/>
              </w:rPr>
              <w:t>道路运输客运经营者；对巡游出租汽车经营者（抽取20%）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eastAsia"/>
                <w:b w:val="0"/>
                <w:bCs w:val="0"/>
                <w:color w:val="auto"/>
                <w:spacing w:val="-4"/>
                <w:lang w:val="en-US" w:eastAsia="zh-CN"/>
              </w:rPr>
              <w:t>1.</w:t>
            </w:r>
            <w:r>
              <w:rPr>
                <w:rFonts w:hint="default"/>
                <w:b w:val="0"/>
                <w:bCs w:val="0"/>
                <w:color w:val="auto"/>
                <w:spacing w:val="-4"/>
                <w:lang w:val="en-US" w:eastAsia="zh-CN"/>
              </w:rPr>
              <w:t>对道路旅客运输</w:t>
            </w:r>
            <w:r>
              <w:rPr>
                <w:rFonts w:hint="eastAsia"/>
                <w:b w:val="0"/>
                <w:bCs w:val="0"/>
                <w:color w:val="auto"/>
                <w:spacing w:val="-4"/>
                <w:lang w:val="en-US" w:eastAsia="zh-CN"/>
              </w:rPr>
              <w:t>经营</w:t>
            </w:r>
            <w:r>
              <w:rPr>
                <w:rFonts w:hint="default"/>
                <w:b w:val="0"/>
                <w:bCs w:val="0"/>
                <w:color w:val="auto"/>
                <w:spacing w:val="-4"/>
                <w:lang w:val="en-US" w:eastAsia="zh-CN"/>
              </w:rPr>
              <w:t>的监管</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eastAsia"/>
                <w:b w:val="0"/>
                <w:bCs w:val="0"/>
                <w:color w:val="auto"/>
                <w:spacing w:val="-4"/>
                <w:lang w:val="en-US" w:eastAsia="zh-CN"/>
              </w:rPr>
            </w:pPr>
            <w:r>
              <w:rPr>
                <w:rFonts w:hint="eastAsia"/>
                <w:b w:val="0"/>
                <w:bCs w:val="0"/>
                <w:color w:val="auto"/>
                <w:spacing w:val="-4"/>
                <w:lang w:val="en-US" w:eastAsia="zh-CN"/>
              </w:rPr>
              <w:t>2..对巡游出租汽车经营服务的监管</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lang w:val="en-US" w:eastAsia="zh-CN"/>
              </w:rPr>
            </w:pPr>
            <w:r>
              <w:rPr>
                <w:rFonts w:hint="eastAsia"/>
                <w:b w:val="0"/>
                <w:bCs w:val="0"/>
                <w:color w:val="auto"/>
                <w:spacing w:val="-4"/>
                <w:lang w:val="en-US" w:eastAsia="zh-CN"/>
              </w:rPr>
              <w:t>3.对网络预约出租汽车经营服务的监管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default"/>
                <w:b w:val="0"/>
                <w:bCs w:val="0"/>
                <w:color w:val="auto"/>
                <w:spacing w:val="-4"/>
                <w:lang w:val="en-US" w:eastAsia="zh-CN"/>
              </w:rPr>
            </w:pPr>
            <w:r>
              <w:rPr>
                <w:rFonts w:hint="default"/>
                <w:b w:val="0"/>
                <w:bCs w:val="0"/>
                <w:color w:val="auto"/>
                <w:spacing w:val="-4"/>
                <w:lang w:val="en-US" w:eastAsia="zh-CN"/>
              </w:rPr>
              <w:t>4-12</w:t>
            </w:r>
            <w:r>
              <w:rPr>
                <w:rFonts w:hint="eastAsia"/>
                <w:b w:val="0"/>
                <w:bCs w:val="0"/>
                <w:color w:val="auto"/>
                <w:spacing w:val="-4"/>
                <w:lang w:val="en-US" w:eastAsia="zh-CN"/>
              </w:rPr>
              <w:t>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eastAsia="zh-CN"/>
              </w:rPr>
            </w:pPr>
            <w:r>
              <w:rPr>
                <w:rFonts w:hint="eastAsia"/>
                <w:b w:val="0"/>
                <w:bCs w:val="0"/>
                <w:color w:val="auto"/>
                <w:spacing w:val="-4"/>
                <w:lang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default"/>
                <w:b w:val="0"/>
                <w:bCs w:val="0"/>
                <w:color w:val="auto"/>
                <w:spacing w:val="-4"/>
                <w:lang w:val="en-US" w:eastAsia="zh-CN"/>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eastAsia="zh-CN"/>
              </w:rPr>
            </w:pPr>
            <w:r>
              <w:rPr>
                <w:rFonts w:hint="eastAsia"/>
                <w:b w:val="0"/>
                <w:bCs w:val="0"/>
                <w:color w:val="auto"/>
                <w:spacing w:val="-4"/>
                <w:lang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both"/>
              <w:textAlignment w:val="baseline"/>
              <w:rPr>
                <w:rFonts w:hint="default"/>
                <w:b w:val="0"/>
                <w:bCs w:val="0"/>
                <w:color w:val="auto"/>
                <w:spacing w:val="-4"/>
                <w:lang w:val="en-US" w:eastAsia="zh-CN"/>
              </w:rPr>
            </w:pPr>
            <w:r>
              <w:rPr>
                <w:rFonts w:hint="eastAsia"/>
                <w:b w:val="0"/>
                <w:bCs w:val="0"/>
                <w:color w:val="auto"/>
                <w:spacing w:val="-4"/>
                <w:lang w:val="en-US" w:eastAsia="zh-CN"/>
              </w:rPr>
              <w:t>1.对巡游出租汽车经营者实施““双随机、一公开””检查。2.其他客运企业实施“一般检查”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0" w:firstLineChars="0"/>
              <w:jc w:val="center"/>
              <w:rPr>
                <w:rFonts w:hint="default"/>
                <w:b w:val="0"/>
                <w:bCs w:val="0"/>
                <w:color w:val="auto"/>
                <w:spacing w:val="-4"/>
                <w:lang w:val="en-US" w:eastAsia="zh-CN"/>
              </w:rPr>
            </w:pPr>
            <w:r>
              <w:rPr>
                <w:rFonts w:hint="eastAsia"/>
                <w:b w:val="0"/>
                <w:bCs w:val="0"/>
                <w:color w:val="auto"/>
                <w:spacing w:val="-4"/>
                <w:lang w:val="en-US" w:eastAsia="zh-CN"/>
              </w:rPr>
              <w:t>2</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eastAsia" w:ascii="宋体" w:hAnsi="宋体" w:eastAsia="宋体" w:cs="宋体"/>
                <w:b w:val="0"/>
                <w:bCs w:val="0"/>
                <w:color w:val="auto"/>
                <w:spacing w:val="-4"/>
                <w:lang w:eastAsia="zh-CN"/>
              </w:rPr>
            </w:pPr>
            <w:r>
              <w:rPr>
                <w:rFonts w:hint="eastAsia" w:cs="宋体"/>
                <w:b w:val="0"/>
                <w:bCs w:val="0"/>
                <w:color w:val="auto"/>
                <w:spacing w:val="-4"/>
                <w:lang w:eastAsia="zh-CN"/>
              </w:rPr>
              <w:t>对</w:t>
            </w:r>
            <w:r>
              <w:rPr>
                <w:rFonts w:hint="eastAsia"/>
                <w:b w:val="0"/>
                <w:bCs w:val="0"/>
                <w:color w:val="auto"/>
                <w:spacing w:val="-4"/>
                <w:lang w:val="en-US" w:eastAsia="zh-CN"/>
              </w:rPr>
              <w:t>道路运输</w:t>
            </w:r>
            <w:r>
              <w:rPr>
                <w:rFonts w:hint="eastAsia"/>
                <w:b w:val="0"/>
                <w:bCs w:val="0"/>
                <w:color w:val="auto"/>
                <w:spacing w:val="-4"/>
                <w:lang w:val="zh-CN" w:eastAsia="zh-CN"/>
              </w:rPr>
              <w:t>客</w:t>
            </w:r>
            <w:r>
              <w:rPr>
                <w:rFonts w:hint="eastAsia" w:cs="宋体"/>
                <w:b w:val="0"/>
                <w:bCs w:val="0"/>
                <w:color w:val="auto"/>
                <w:spacing w:val="-4"/>
                <w:lang w:eastAsia="zh-CN"/>
              </w:rPr>
              <w:t>运站经营者的行政检查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5" w:firstLineChars="200"/>
              <w:jc w:val="left"/>
              <w:rPr>
                <w:rFonts w:hint="eastAsia"/>
                <w:b/>
                <w:bCs/>
                <w:color w:val="auto"/>
                <w:spacing w:val="-4"/>
                <w:lang w:val="zh-CN" w:eastAsia="zh-CN"/>
              </w:rPr>
            </w:pPr>
            <w:r>
              <w:rPr>
                <w:rFonts w:hint="eastAsia"/>
                <w:b/>
                <w:bCs/>
                <w:color w:val="auto"/>
                <w:spacing w:val="-4"/>
                <w:lang w:val="zh-CN" w:eastAsia="zh-CN"/>
              </w:rPr>
              <w:t>《中华人民共和国道路运输条例》</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第七条</w:t>
            </w:r>
            <w:r>
              <w:rPr>
                <w:rFonts w:hint="eastAsia"/>
                <w:b w:val="0"/>
                <w:bCs w:val="0"/>
                <w:color w:val="auto"/>
                <w:spacing w:val="-4"/>
                <w:lang w:val="en-US" w:eastAsia="zh-CN"/>
              </w:rPr>
              <w:t xml:space="preserve">  </w:t>
            </w:r>
            <w:r>
              <w:rPr>
                <w:rFonts w:hint="eastAsia"/>
                <w:b w:val="0"/>
                <w:bCs w:val="0"/>
                <w:color w:val="auto"/>
                <w:spacing w:val="-4"/>
                <w:lang w:val="zh-CN" w:eastAsia="zh-CN"/>
              </w:rPr>
              <w:t>国务院交通运输主管部门主管全国道路运输管理工作。县级以上地方人民政府交通运输主管部门负责本行政区域的道路运输管理工作。</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第五十八条</w:t>
            </w:r>
            <w:r>
              <w:rPr>
                <w:rFonts w:hint="eastAsia"/>
                <w:b w:val="0"/>
                <w:bCs w:val="0"/>
                <w:color w:val="auto"/>
                <w:spacing w:val="-4"/>
                <w:lang w:val="en-US" w:eastAsia="zh-CN"/>
              </w:rPr>
              <w:t xml:space="preserve">第二款  </w:t>
            </w:r>
            <w:r>
              <w:rPr>
                <w:rFonts w:hint="eastAsia"/>
                <w:b w:val="0"/>
                <w:bCs w:val="0"/>
                <w:color w:val="auto"/>
                <w:spacing w:val="-4"/>
                <w:lang w:val="zh-CN" w:eastAsia="zh-CN"/>
              </w:rPr>
              <w:t>县级以上人民政府交通运输主管部门的工作人员应当重点在道路运输及相关业务经营场所、客货集散地进行监督检查。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jc w:val="left"/>
              <w:textAlignment w:val="baseline"/>
              <w:rPr>
                <w:rFonts w:hint="default"/>
                <w:b w:val="0"/>
                <w:bCs w:val="0"/>
                <w:color w:val="auto"/>
                <w:spacing w:val="-4"/>
                <w:lang w:val="en-US" w:eastAsia="zh-CN"/>
              </w:rPr>
            </w:pPr>
            <w:r>
              <w:rPr>
                <w:rFonts w:hint="eastAsia"/>
                <w:b w:val="0"/>
                <w:bCs w:val="0"/>
                <w:color w:val="auto"/>
                <w:spacing w:val="-4"/>
                <w:lang w:val="en-US" w:eastAsia="zh-CN"/>
              </w:rPr>
              <w:t>道路运输</w:t>
            </w:r>
            <w:r>
              <w:rPr>
                <w:rFonts w:hint="eastAsia"/>
                <w:b w:val="0"/>
                <w:bCs w:val="0"/>
                <w:color w:val="auto"/>
                <w:spacing w:val="-4"/>
                <w:lang w:val="zh-CN" w:eastAsia="zh-CN"/>
              </w:rPr>
              <w:t>客</w:t>
            </w:r>
            <w:r>
              <w:rPr>
                <w:rFonts w:hint="eastAsia" w:cs="宋体"/>
                <w:b w:val="0"/>
                <w:bCs w:val="0"/>
                <w:color w:val="auto"/>
                <w:spacing w:val="-4"/>
                <w:lang w:eastAsia="zh-CN"/>
              </w:rPr>
              <w:t>运站经营者（抽取</w:t>
            </w:r>
            <w:r>
              <w:rPr>
                <w:rFonts w:hint="eastAsia" w:cs="宋体"/>
                <w:b w:val="0"/>
                <w:bCs w:val="0"/>
                <w:color w:val="auto"/>
                <w:spacing w:val="-4"/>
                <w:lang w:val="en-US" w:eastAsia="zh-CN"/>
              </w:rPr>
              <w:t>50%）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jc w:val="left"/>
              <w:textAlignment w:val="baseline"/>
              <w:rPr>
                <w:rFonts w:hint="default"/>
                <w:b w:val="0"/>
                <w:bCs w:val="0"/>
                <w:color w:val="auto"/>
                <w:spacing w:val="-4"/>
                <w:lang w:val="en-US" w:eastAsia="zh-CN"/>
              </w:rPr>
            </w:pPr>
            <w:r>
              <w:rPr>
                <w:rFonts w:hint="eastAsia"/>
                <w:b w:val="0"/>
                <w:bCs w:val="0"/>
                <w:color w:val="auto"/>
                <w:spacing w:val="-4"/>
                <w:lang w:eastAsia="zh-CN"/>
              </w:rPr>
              <w:t>对经营资质、经营行为、安全生产等方面</w:t>
            </w:r>
            <w:r>
              <w:rPr>
                <w:rFonts w:hint="eastAsia"/>
                <w:b w:val="0"/>
                <w:bCs w:val="0"/>
                <w:color w:val="auto"/>
                <w:spacing w:val="-4"/>
                <w:lang w:val="en-US" w:eastAsia="zh-CN"/>
              </w:rPr>
              <w:t>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default"/>
                <w:b w:val="0"/>
                <w:bCs w:val="0"/>
                <w:color w:val="auto"/>
                <w:spacing w:val="-4"/>
                <w:lang w:val="en-US" w:eastAsia="zh-CN"/>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default"/>
                <w:b w:val="0"/>
                <w:bCs w:val="0"/>
                <w:color w:val="auto"/>
                <w:spacing w:val="-4"/>
                <w:lang w:val="en-US" w:eastAsia="zh-CN"/>
              </w:rPr>
            </w:pPr>
            <w:r>
              <w:rPr>
                <w:rFonts w:hint="default"/>
                <w:b w:val="0"/>
                <w:bCs w:val="0"/>
                <w:color w:val="auto"/>
                <w:spacing w:val="-4"/>
                <w:lang w:val="en-US" w:eastAsia="zh-CN"/>
              </w:rPr>
              <w:t>1</w:t>
            </w:r>
            <w:r>
              <w:rPr>
                <w:rFonts w:hint="eastAsia"/>
                <w:b w:val="0"/>
                <w:bCs w:val="0"/>
                <w:color w:val="auto"/>
                <w:spacing w:val="-4"/>
                <w:lang w:val="en-US" w:eastAsia="zh-CN"/>
              </w:rPr>
              <w:t>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val="en"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0" w:firstLineChars="0"/>
              <w:jc w:val="center"/>
              <w:rPr>
                <w:rFonts w:hint="default"/>
                <w:b w:val="0"/>
                <w:bCs w:val="0"/>
                <w:color w:val="auto"/>
                <w:spacing w:val="-4"/>
                <w:lang w:val="en-US" w:eastAsia="zh-CN"/>
              </w:rPr>
            </w:pPr>
            <w:r>
              <w:rPr>
                <w:rFonts w:hint="eastAsia"/>
                <w:b w:val="0"/>
                <w:bCs w:val="0"/>
                <w:color w:val="auto"/>
                <w:spacing w:val="-4"/>
                <w:lang w:val="en-US" w:eastAsia="zh-CN"/>
              </w:rPr>
              <w:t>3</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default" w:cs="宋体"/>
                <w:b w:val="0"/>
                <w:bCs w:val="0"/>
                <w:color w:val="auto"/>
                <w:spacing w:val="-4"/>
                <w:lang w:val="en-US" w:eastAsia="zh-CN"/>
              </w:rPr>
            </w:pPr>
            <w:r>
              <w:rPr>
                <w:rFonts w:hint="eastAsia"/>
                <w:b w:val="0"/>
                <w:bCs w:val="0"/>
                <w:color w:val="auto"/>
                <w:spacing w:val="-4"/>
                <w:lang w:val="en-US" w:eastAsia="zh-CN"/>
              </w:rPr>
              <w:t>对道路运输货运经营者的行政检</w:t>
            </w:r>
            <w:r>
              <w:rPr>
                <w:rFonts w:hint="eastAsia" w:cs="宋体"/>
                <w:b w:val="0"/>
                <w:bCs w:val="0"/>
                <w:color w:val="auto"/>
                <w:spacing w:val="-4"/>
                <w:lang w:val="en-US" w:eastAsia="zh-CN"/>
              </w:rPr>
              <w:t>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firstLine="345" w:firstLineChars="200"/>
              <w:jc w:val="left"/>
              <w:rPr>
                <w:rFonts w:hint="eastAsia"/>
                <w:b/>
                <w:bCs/>
                <w:color w:val="auto"/>
                <w:spacing w:val="-4"/>
                <w:lang w:val="zh-CN" w:eastAsia="zh-CN"/>
              </w:rPr>
            </w:pPr>
            <w:r>
              <w:rPr>
                <w:rFonts w:hint="eastAsia"/>
                <w:b/>
                <w:bCs/>
                <w:color w:val="auto"/>
                <w:spacing w:val="-4"/>
                <w:lang w:val="en-US" w:eastAsia="zh-CN"/>
              </w:rPr>
              <w:t>1.</w:t>
            </w:r>
            <w:r>
              <w:rPr>
                <w:rFonts w:hint="eastAsia"/>
                <w:b/>
                <w:bCs/>
                <w:color w:val="auto"/>
                <w:spacing w:val="-4"/>
                <w:lang w:val="zh-CN" w:eastAsia="zh-CN"/>
              </w:rPr>
              <w:t>《中华人民共和国道路运输条例》</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第七条</w:t>
            </w:r>
            <w:r>
              <w:rPr>
                <w:rFonts w:hint="eastAsia"/>
                <w:b w:val="0"/>
                <w:bCs w:val="0"/>
                <w:color w:val="auto"/>
                <w:spacing w:val="-4"/>
                <w:lang w:val="en-US" w:eastAsia="zh-CN"/>
              </w:rPr>
              <w:t xml:space="preserve">  </w:t>
            </w:r>
            <w:r>
              <w:rPr>
                <w:rFonts w:hint="eastAsia"/>
                <w:b w:val="0"/>
                <w:bCs w:val="0"/>
                <w:color w:val="auto"/>
                <w:spacing w:val="-4"/>
                <w:lang w:val="zh-CN" w:eastAsia="zh-CN"/>
              </w:rPr>
              <w:t>国务院交通运输主管部门主管全国道路运输管理工作。县级以上地方人民政府交通运输主管部门负责本行政区域的道路运输管理工作。</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第五十八条</w:t>
            </w:r>
            <w:r>
              <w:rPr>
                <w:rFonts w:hint="eastAsia"/>
                <w:b w:val="0"/>
                <w:bCs w:val="0"/>
                <w:color w:val="auto"/>
                <w:spacing w:val="-4"/>
                <w:lang w:val="en-US" w:eastAsia="zh-CN"/>
              </w:rPr>
              <w:t xml:space="preserve">第二款  </w:t>
            </w:r>
            <w:r>
              <w:rPr>
                <w:rFonts w:hint="eastAsia"/>
                <w:b w:val="0"/>
                <w:bCs w:val="0"/>
                <w:color w:val="auto"/>
                <w:spacing w:val="-4"/>
                <w:lang w:val="zh-CN" w:eastAsia="zh-CN"/>
              </w:rPr>
              <w:t>县级以上人民政府交通运输主管部门的工作人员应当重点在道路运输及相关业务经营场所、客货集散地进行监督检查。</w:t>
            </w:r>
          </w:p>
          <w:p>
            <w:pPr>
              <w:pStyle w:val="7"/>
              <w:keepNext w:val="0"/>
              <w:keepLines w:val="0"/>
              <w:pageBreakBefore w:val="0"/>
              <w:kinsoku/>
              <w:wordWrap/>
              <w:overflowPunct/>
              <w:topLinePunct w:val="0"/>
              <w:bidi w:val="0"/>
              <w:adjustRightInd/>
              <w:snapToGrid/>
              <w:spacing w:line="240" w:lineRule="exact"/>
              <w:ind w:right="0" w:firstLine="345" w:firstLineChars="200"/>
              <w:jc w:val="left"/>
              <w:rPr>
                <w:rFonts w:hint="eastAsia" w:ascii="宋体" w:hAnsi="宋体" w:eastAsia="宋体" w:cs="宋体"/>
                <w:b/>
                <w:bCs/>
                <w:i w:val="0"/>
                <w:iCs w:val="0"/>
                <w:caps w:val="0"/>
                <w:color w:val="auto"/>
                <w:spacing w:val="-4"/>
                <w:sz w:val="18"/>
                <w:szCs w:val="18"/>
                <w:shd w:val="clear" w:color="auto" w:fill="auto"/>
                <w:lang w:val="zh-CN" w:eastAsia="zh-CN"/>
              </w:rPr>
            </w:pPr>
            <w:r>
              <w:rPr>
                <w:rFonts w:hint="eastAsia" w:cs="宋体"/>
                <w:b/>
                <w:bCs/>
                <w:i w:val="0"/>
                <w:iCs w:val="0"/>
                <w:caps w:val="0"/>
                <w:color w:val="auto"/>
                <w:spacing w:val="-4"/>
                <w:sz w:val="18"/>
                <w:szCs w:val="18"/>
                <w:shd w:val="clear" w:color="auto" w:fill="auto"/>
                <w:lang w:val="en-US" w:eastAsia="zh-CN"/>
              </w:rPr>
              <w:t>2</w:t>
            </w:r>
            <w:r>
              <w:rPr>
                <w:rFonts w:hint="eastAsia" w:ascii="宋体" w:hAnsi="宋体" w:eastAsia="宋体" w:cs="宋体"/>
                <w:b/>
                <w:bCs/>
                <w:i w:val="0"/>
                <w:iCs w:val="0"/>
                <w:caps w:val="0"/>
                <w:color w:val="auto"/>
                <w:spacing w:val="-4"/>
                <w:sz w:val="18"/>
                <w:szCs w:val="18"/>
                <w:shd w:val="clear" w:color="auto" w:fill="auto"/>
                <w:lang w:val="zh-CN" w:eastAsia="zh-CN"/>
              </w:rPr>
              <w:t>.《超限运输车辆行驶公路管理规定》</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ascii="宋体" w:hAnsi="宋体" w:eastAsia="宋体" w:cs="宋体"/>
                <w:i w:val="0"/>
                <w:iCs w:val="0"/>
                <w:caps w:val="0"/>
                <w:color w:val="auto"/>
                <w:spacing w:val="-4"/>
                <w:sz w:val="18"/>
                <w:szCs w:val="18"/>
                <w:shd w:val="clear" w:color="auto" w:fill="auto"/>
                <w:lang w:val="zh-CN" w:eastAsia="zh-CN"/>
              </w:rPr>
            </w:pPr>
            <w:r>
              <w:rPr>
                <w:rFonts w:hint="eastAsia" w:ascii="宋体" w:hAnsi="宋体" w:eastAsia="宋体" w:cs="宋体"/>
                <w:b w:val="0"/>
                <w:bCs w:val="0"/>
                <w:color w:val="auto"/>
                <w:spacing w:val="-4"/>
                <w:lang w:val="zh-CN" w:eastAsia="zh-CN"/>
              </w:rPr>
              <w:t>第四条第二款</w:t>
            </w:r>
            <w:r>
              <w:rPr>
                <w:rFonts w:hint="eastAsia" w:ascii="宋体" w:hAnsi="宋体" w:eastAsia="宋体" w:cs="宋体"/>
                <w:b w:val="0"/>
                <w:bCs w:val="0"/>
                <w:color w:val="auto"/>
                <w:spacing w:val="-4"/>
                <w:lang w:val="en-US" w:eastAsia="zh-CN"/>
              </w:rPr>
              <w:t xml:space="preserve">  </w:t>
            </w:r>
            <w:r>
              <w:rPr>
                <w:rFonts w:hint="eastAsia" w:ascii="宋体" w:hAnsi="宋体" w:eastAsia="宋体" w:cs="宋体"/>
                <w:b w:val="0"/>
                <w:bCs w:val="0"/>
                <w:color w:val="auto"/>
                <w:spacing w:val="-4"/>
                <w:lang w:val="zh-CN" w:eastAsia="zh-CN"/>
              </w:rPr>
              <w:t>县级以上地方人民政府交通运输主管部门负责本行政区域内超限运输车辆行驶公路的管理工作。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strike w:val="0"/>
                <w:dstrike w:val="0"/>
                <w:color w:val="auto"/>
                <w:spacing w:val="-4"/>
                <w:lang w:val="en-US" w:eastAsia="zh-CN"/>
              </w:rPr>
            </w:pPr>
            <w:r>
              <w:rPr>
                <w:rFonts w:hint="eastAsia"/>
                <w:b w:val="0"/>
                <w:bCs w:val="0"/>
                <w:color w:val="auto"/>
                <w:spacing w:val="-4"/>
                <w:lang w:val="en-US" w:eastAsia="zh-CN"/>
              </w:rPr>
              <w:t>道路运输货运经营者（抽取10%）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highlight w:val="none"/>
                <w:lang w:val="en-US" w:eastAsia="zh-CN"/>
              </w:rPr>
            </w:pPr>
            <w:r>
              <w:rPr>
                <w:rFonts w:hint="eastAsia"/>
                <w:b w:val="0"/>
                <w:bCs w:val="0"/>
                <w:color w:val="auto"/>
                <w:spacing w:val="-4"/>
                <w:highlight w:val="none"/>
                <w:lang w:val="en-US" w:eastAsia="zh-CN"/>
              </w:rPr>
              <w:t>对道路运输货运经营者的监管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0" w:firstLineChars="0"/>
              <w:jc w:val="center"/>
              <w:rPr>
                <w:rFonts w:hint="default"/>
                <w:b w:val="0"/>
                <w:bCs w:val="0"/>
                <w:color w:val="000000"/>
                <w:spacing w:val="-4"/>
                <w:lang w:val="en-US" w:eastAsia="zh-CN"/>
              </w:rPr>
            </w:pPr>
            <w:r>
              <w:rPr>
                <w:rFonts w:hint="eastAsia"/>
                <w:b w:val="0"/>
                <w:bCs w:val="0"/>
                <w:color w:val="000000"/>
                <w:spacing w:val="-4"/>
                <w:lang w:val="en-US" w:eastAsia="zh-CN"/>
              </w:rPr>
              <w:t>4</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default" w:cs="宋体"/>
                <w:b w:val="0"/>
                <w:bCs w:val="0"/>
                <w:color w:val="000000"/>
                <w:spacing w:val="-4"/>
                <w:lang w:val="en-US" w:eastAsia="zh-CN"/>
              </w:rPr>
            </w:pPr>
            <w:r>
              <w:rPr>
                <w:rFonts w:hint="eastAsia" w:cs="宋体"/>
                <w:b w:val="0"/>
                <w:bCs w:val="0"/>
                <w:color w:val="000000"/>
                <w:spacing w:val="-4"/>
                <w:lang w:val="en-US" w:eastAsia="zh-CN"/>
              </w:rPr>
              <w:t>对</w:t>
            </w:r>
            <w:r>
              <w:rPr>
                <w:rFonts w:hint="eastAsia"/>
                <w:b w:val="0"/>
                <w:bCs w:val="0"/>
                <w:color w:val="000000"/>
                <w:spacing w:val="-4"/>
                <w:lang w:val="en-US" w:eastAsia="zh-CN"/>
              </w:rPr>
              <w:t>货运源头单位</w:t>
            </w:r>
            <w:r>
              <w:rPr>
                <w:rFonts w:hint="eastAsia" w:cs="宋体"/>
                <w:b w:val="0"/>
                <w:bCs w:val="0"/>
                <w:color w:val="000000"/>
                <w:spacing w:val="-4"/>
                <w:lang w:val="en-US" w:eastAsia="zh-CN"/>
              </w:rPr>
              <w:t>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5" w:firstLineChars="200"/>
              <w:jc w:val="left"/>
              <w:rPr>
                <w:rFonts w:hint="eastAsia"/>
                <w:b/>
                <w:bCs/>
                <w:color w:val="000000"/>
                <w:spacing w:val="-4"/>
                <w:lang w:val="zh-CN" w:eastAsia="zh-CN"/>
              </w:rPr>
            </w:pPr>
            <w:r>
              <w:rPr>
                <w:rFonts w:hint="eastAsia"/>
                <w:b/>
                <w:bCs/>
                <w:color w:val="000000"/>
                <w:spacing w:val="-4"/>
                <w:lang w:val="zh-CN" w:eastAsia="zh-CN"/>
              </w:rPr>
              <w:t>《湖南省治理货物运输车辆超限超载条例》</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firstLine="344" w:firstLineChars="200"/>
              <w:jc w:val="left"/>
              <w:rPr>
                <w:rFonts w:hint="eastAsia"/>
                <w:b w:val="0"/>
                <w:bCs w:val="0"/>
                <w:color w:val="000000"/>
                <w:spacing w:val="-4"/>
                <w:lang w:val="zh-CN" w:eastAsia="zh-CN"/>
              </w:rPr>
            </w:pPr>
            <w:r>
              <w:rPr>
                <w:rFonts w:hint="eastAsia"/>
                <w:b w:val="0"/>
                <w:bCs w:val="0"/>
                <w:color w:val="000000"/>
                <w:spacing w:val="-4"/>
                <w:lang w:val="zh-CN" w:eastAsia="zh-CN"/>
              </w:rPr>
              <w:t>第五条  县级以上人民政府交通运输主管部门和公安机关按照职责负责本行政区域内货运车辆超限超载治理工作，交通运输主管部门所属的交通运输综合行政执法机构和公安机关交通管理部门具体履行治超行政执法职责。</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000000"/>
                <w:spacing w:val="-4"/>
                <w:lang w:val="zh-CN" w:eastAsia="zh-CN"/>
              </w:rPr>
            </w:pPr>
            <w:r>
              <w:rPr>
                <w:rFonts w:hint="eastAsia"/>
                <w:b w:val="0"/>
                <w:bCs w:val="0"/>
                <w:color w:val="000000"/>
                <w:spacing w:val="-4"/>
                <w:lang w:val="zh-CN" w:eastAsia="zh-CN"/>
              </w:rPr>
              <w:t>第十四条  货物运输超限超载治理工作相关行业主管部门负责本行业货运源头单位按要求装载、配载货物情况的监督检查；在监督检查中发现超限超载的，应当要求货运源头单位进行整改；对不属于本部门监管职责范围的违法行为，应当及时通报有关部门。</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000000"/>
                <w:spacing w:val="-4"/>
                <w:lang w:val="zh-CN" w:eastAsia="zh-CN"/>
              </w:rPr>
            </w:pPr>
            <w:r>
              <w:rPr>
                <w:rFonts w:hint="eastAsia"/>
                <w:b w:val="0"/>
                <w:bCs w:val="0"/>
                <w:color w:val="000000"/>
                <w:spacing w:val="-4"/>
                <w:lang w:val="zh-CN" w:eastAsia="zh-CN"/>
              </w:rPr>
              <w:t>县级以上人民政府交通运输主管部门应当加强对政府公布的重点货运源头单位的监督检查。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34" w:lineRule="exact"/>
              <w:ind w:right="0"/>
              <w:jc w:val="left"/>
              <w:textAlignment w:val="baseline"/>
              <w:rPr>
                <w:rFonts w:hint="eastAsia"/>
                <w:b w:val="0"/>
                <w:bCs w:val="0"/>
                <w:color w:val="000000"/>
                <w:spacing w:val="-4"/>
                <w:lang w:val="en-US" w:eastAsia="zh-CN"/>
              </w:rPr>
            </w:pPr>
            <w:r>
              <w:rPr>
                <w:rFonts w:hint="eastAsia"/>
                <w:b w:val="0"/>
                <w:bCs w:val="0"/>
                <w:color w:val="000000"/>
                <w:spacing w:val="-4"/>
                <w:lang w:val="en-US" w:eastAsia="zh-CN"/>
              </w:rPr>
              <w:t>货运源头单位</w:t>
            </w:r>
            <w:r>
              <w:rPr>
                <w:rFonts w:hint="eastAsia"/>
                <w:b w:val="0"/>
                <w:bCs w:val="0"/>
                <w:color w:val="auto"/>
                <w:spacing w:val="-4"/>
                <w:lang w:val="en-US" w:eastAsia="zh-CN"/>
              </w:rPr>
              <w:t>（抽取5%）</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34" w:lineRule="exact"/>
              <w:ind w:right="0"/>
              <w:jc w:val="left"/>
              <w:textAlignment w:val="baseline"/>
              <w:rPr>
                <w:rFonts w:hint="default"/>
                <w:b w:val="0"/>
                <w:bCs w:val="0"/>
                <w:color w:val="000000"/>
                <w:spacing w:val="-4"/>
                <w:lang w:val="en-US" w:eastAsia="zh-CN"/>
              </w:rPr>
            </w:pPr>
            <w:r>
              <w:rPr>
                <w:rFonts w:hint="eastAsia"/>
                <w:b w:val="0"/>
                <w:bCs w:val="0"/>
                <w:color w:val="auto"/>
                <w:spacing w:val="-4"/>
                <w:lang w:val="en-US" w:eastAsia="zh-CN"/>
              </w:rPr>
              <w:t>出入口称重设备、视屏设备安装和运行情况，超限超载和非法改拼装车辆出入情况</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b w:val="0"/>
                <w:bCs w:val="0"/>
                <w:color w:val="000000"/>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b w:val="0"/>
                <w:bCs w:val="0"/>
                <w:color w:val="000000"/>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b w:val="0"/>
                <w:bCs w:val="0"/>
                <w:color w:val="000000"/>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b w:val="0"/>
                <w:bCs w:val="0"/>
                <w:color w:val="000000"/>
                <w:spacing w:val="-4"/>
                <w:lang w:eastAsia="zh-CN"/>
              </w:rPr>
              <w:t>局干线公路管理科，市交通运输综合行政执法支队</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b w:val="0"/>
                <w:bCs w:val="0"/>
                <w:color w:val="000000"/>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000000"/>
                <w:spacing w:val="-4"/>
                <w:lang w:val="en" w:eastAsia="zh-CN"/>
              </w:rPr>
            </w:pPr>
            <w:r>
              <w:rPr>
                <w:rFonts w:hint="eastAsia" w:cs="宋体"/>
                <w:b w:val="0"/>
                <w:bCs w:val="0"/>
                <w:snapToGrid w:val="0"/>
                <w:color w:val="auto"/>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5</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default" w:cs="宋体"/>
                <w:b w:val="0"/>
                <w:bCs w:val="0"/>
                <w:color w:val="auto"/>
                <w:spacing w:val="-4"/>
                <w:lang w:val="en-US" w:eastAsia="zh-CN"/>
              </w:rPr>
            </w:pPr>
            <w:r>
              <w:rPr>
                <w:rFonts w:hint="eastAsia" w:cs="宋体"/>
                <w:b w:val="0"/>
                <w:bCs w:val="0"/>
                <w:color w:val="auto"/>
                <w:spacing w:val="-4"/>
                <w:lang w:val="en-US" w:eastAsia="zh-CN"/>
              </w:rPr>
              <w:t>对机动车维修经营者的行政检查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firstLine="345" w:firstLineChars="200"/>
              <w:jc w:val="left"/>
              <w:rPr>
                <w:rFonts w:hint="eastAsia"/>
                <w:b/>
                <w:bCs/>
                <w:color w:val="auto"/>
                <w:spacing w:val="-4"/>
                <w:lang w:val="zh-CN" w:eastAsia="zh-CN"/>
              </w:rPr>
            </w:pPr>
            <w:r>
              <w:rPr>
                <w:rFonts w:hint="eastAsia"/>
                <w:b/>
                <w:bCs/>
                <w:color w:val="auto"/>
                <w:spacing w:val="-4"/>
                <w:lang w:val="zh-CN" w:eastAsia="zh-CN"/>
              </w:rPr>
              <w:t>《中华人民共和国道路运输条例》</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第七条</w:t>
            </w:r>
            <w:r>
              <w:rPr>
                <w:rFonts w:hint="default"/>
                <w:b w:val="0"/>
                <w:bCs w:val="0"/>
                <w:color w:val="auto"/>
                <w:spacing w:val="-4"/>
                <w:lang w:val="en-US" w:eastAsia="zh-CN"/>
              </w:rPr>
              <w:t xml:space="preserve"> </w:t>
            </w:r>
            <w:r>
              <w:rPr>
                <w:rFonts w:hint="eastAsia"/>
                <w:b w:val="0"/>
                <w:bCs w:val="0"/>
                <w:color w:val="auto"/>
                <w:spacing w:val="-4"/>
                <w:lang w:val="zh-CN" w:eastAsia="zh-CN"/>
              </w:rPr>
              <w:t>国务院交通运输主管部门主管全国道路运输管理工作。县级以上地方人民政府交通运输主管部门负责本行政区域的道路运输管理工作。</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第五十八条</w:t>
            </w:r>
            <w:r>
              <w:rPr>
                <w:rFonts w:hint="eastAsia"/>
                <w:b w:val="0"/>
                <w:bCs w:val="0"/>
                <w:color w:val="auto"/>
                <w:spacing w:val="-4"/>
                <w:lang w:val="en-US" w:eastAsia="zh-CN"/>
              </w:rPr>
              <w:t xml:space="preserve">第二款  </w:t>
            </w:r>
            <w:r>
              <w:rPr>
                <w:rFonts w:hint="eastAsia"/>
                <w:b w:val="0"/>
                <w:bCs w:val="0"/>
                <w:color w:val="auto"/>
                <w:spacing w:val="-4"/>
                <w:lang w:val="zh-CN" w:eastAsia="zh-CN"/>
              </w:rPr>
              <w:t>县级以上人民政府交通运输主管部门的工作人员应当重点在道路运输及相关业务经营场所、客货集散地进行监督检查。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eastAsia" w:cs="宋体"/>
                <w:b w:val="0"/>
                <w:bCs w:val="0"/>
                <w:color w:val="auto"/>
                <w:spacing w:val="-4"/>
                <w:lang w:val="en-US" w:eastAsia="zh-CN"/>
              </w:rPr>
              <w:t>机动车维修经营者（抽取10%）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default"/>
                <w:b w:val="0"/>
                <w:bCs w:val="0"/>
                <w:color w:val="auto"/>
                <w:spacing w:val="-4"/>
                <w:lang w:val="en-US" w:eastAsia="zh-CN"/>
              </w:rPr>
              <w:t>对机动车维修经营的监管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6</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default" w:cs="宋体"/>
                <w:b w:val="0"/>
                <w:bCs w:val="0"/>
                <w:color w:val="auto"/>
                <w:spacing w:val="-4"/>
                <w:lang w:val="en-US" w:eastAsia="zh-CN"/>
              </w:rPr>
            </w:pPr>
            <w:r>
              <w:rPr>
                <w:rFonts w:hint="eastAsia" w:cs="宋体"/>
                <w:b w:val="0"/>
                <w:bCs w:val="0"/>
                <w:color w:val="auto"/>
                <w:spacing w:val="-4"/>
                <w:lang w:val="en-US" w:eastAsia="zh-CN"/>
              </w:rPr>
              <w:t>对机动车驾驶员培训机构的行政检查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firstLine="345" w:firstLineChars="200"/>
              <w:jc w:val="left"/>
              <w:rPr>
                <w:rFonts w:hint="eastAsia"/>
                <w:b/>
                <w:bCs/>
                <w:color w:val="auto"/>
                <w:spacing w:val="-4"/>
                <w:lang w:val="zh-CN" w:eastAsia="zh-CN"/>
              </w:rPr>
            </w:pPr>
            <w:r>
              <w:rPr>
                <w:rFonts w:hint="eastAsia"/>
                <w:b/>
                <w:bCs/>
                <w:color w:val="auto"/>
                <w:spacing w:val="-4"/>
                <w:lang w:val="zh-CN" w:eastAsia="zh-CN"/>
              </w:rPr>
              <w:t>《中华人民共和国道路运输条例》</w:t>
            </w:r>
          </w:p>
          <w:p>
            <w:pPr>
              <w:pStyle w:val="7"/>
              <w:keepNext w:val="0"/>
              <w:keepLines w:val="0"/>
              <w:pageBreakBefore w:val="0"/>
              <w:kinsoku/>
              <w:wordWrap/>
              <w:overflowPunct/>
              <w:topLinePunct w:val="0"/>
              <w:bidi w:val="0"/>
              <w:adjustRightInd/>
              <w:snapToGrid/>
              <w:spacing w:line="240" w:lineRule="exact"/>
              <w:ind w:right="0" w:firstLine="344" w:firstLineChars="200"/>
              <w:jc w:val="left"/>
              <w:rPr>
                <w:rFonts w:hint="eastAsia"/>
                <w:b w:val="0"/>
                <w:bCs w:val="0"/>
                <w:color w:val="auto"/>
                <w:spacing w:val="-4"/>
                <w:lang w:val="zh-CN" w:eastAsia="zh-CN"/>
              </w:rPr>
            </w:pPr>
            <w:r>
              <w:rPr>
                <w:rFonts w:hint="eastAsia"/>
                <w:b w:val="0"/>
                <w:bCs w:val="0"/>
                <w:color w:val="auto"/>
                <w:spacing w:val="-4"/>
                <w:lang w:val="zh-CN" w:eastAsia="zh-CN"/>
              </w:rPr>
              <w:t>第七条</w:t>
            </w:r>
            <w:r>
              <w:rPr>
                <w:rFonts w:hint="default"/>
                <w:b w:val="0"/>
                <w:bCs w:val="0"/>
                <w:color w:val="auto"/>
                <w:spacing w:val="-4"/>
                <w:lang w:val="en-US" w:eastAsia="zh-CN"/>
              </w:rPr>
              <w:t xml:space="preserve"> </w:t>
            </w:r>
            <w:r>
              <w:rPr>
                <w:rFonts w:hint="eastAsia"/>
                <w:b w:val="0"/>
                <w:bCs w:val="0"/>
                <w:color w:val="auto"/>
                <w:spacing w:val="-4"/>
                <w:lang w:val="zh-CN" w:eastAsia="zh-CN"/>
              </w:rPr>
              <w:t>国务院交通运输主管部门主管全国道路运输管理工作。县级以上地方人民政府交通运输主管部门负责本行政区域的道路运输管理工作。</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b w:val="0"/>
                <w:bCs w:val="0"/>
                <w:color w:val="auto"/>
                <w:spacing w:val="-4"/>
                <w:lang w:val="zh-CN" w:eastAsia="zh-CN"/>
              </w:rPr>
            </w:pPr>
            <w:r>
              <w:rPr>
                <w:rFonts w:hint="eastAsia"/>
                <w:b w:val="0"/>
                <w:bCs w:val="0"/>
                <w:color w:val="auto"/>
                <w:spacing w:val="-4"/>
                <w:lang w:val="zh-CN" w:eastAsia="zh-CN"/>
              </w:rPr>
              <w:t>第五十八条第二款  县级以上人民政府交通运输主管部门的工作人员应当重点在道路运输及相关业务经营场所、客货集散地进行监督检查。</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eastAsia" w:cs="宋体"/>
                <w:b w:val="0"/>
                <w:bCs w:val="0"/>
                <w:color w:val="auto"/>
                <w:spacing w:val="-4"/>
                <w:lang w:val="en-US" w:eastAsia="zh-CN"/>
              </w:rPr>
              <w:t>机动车驾驶员培训机构（抽取50%）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b w:val="0"/>
                <w:bCs w:val="0"/>
                <w:color w:val="auto"/>
                <w:spacing w:val="-4"/>
                <w:lang w:val="en-US" w:eastAsia="zh-CN"/>
              </w:rPr>
            </w:pPr>
            <w:r>
              <w:rPr>
                <w:rFonts w:hint="default"/>
                <w:b w:val="0"/>
                <w:bCs w:val="0"/>
                <w:color w:val="auto"/>
                <w:spacing w:val="-4"/>
                <w:lang w:val="en-US" w:eastAsia="zh-CN"/>
              </w:rPr>
              <w:t>对机动车驾驶员培训经营的监管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7</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jc w:val="both"/>
              <w:rPr>
                <w:rFonts w:hint="default" w:cs="宋体"/>
                <w:b w:val="0"/>
                <w:bCs w:val="0"/>
                <w:color w:val="auto"/>
                <w:spacing w:val="-4"/>
                <w:lang w:val="en-US" w:eastAsia="zh-CN"/>
              </w:rPr>
            </w:pPr>
            <w:r>
              <w:rPr>
                <w:rFonts w:hint="eastAsia" w:cs="宋体"/>
                <w:b w:val="0"/>
                <w:bCs w:val="0"/>
                <w:color w:val="auto"/>
                <w:spacing w:val="-4"/>
                <w:lang w:val="en-US" w:eastAsia="zh-CN"/>
              </w:rPr>
              <w:t>对城市公共交通企业的行政检查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20" w:lineRule="exact"/>
              <w:ind w:right="0" w:rightChars="0" w:firstLine="345" w:firstLineChars="200"/>
              <w:jc w:val="left"/>
              <w:textAlignment w:val="baseline"/>
              <w:rPr>
                <w:rFonts w:hint="eastAsia"/>
                <w:b/>
                <w:bCs/>
                <w:color w:val="auto"/>
                <w:spacing w:val="-4"/>
                <w:lang w:val="zh-CN" w:eastAsia="zh-CN"/>
              </w:rPr>
            </w:pPr>
            <w:r>
              <w:rPr>
                <w:rFonts w:hint="eastAsia"/>
                <w:b/>
                <w:bCs/>
                <w:color w:val="auto"/>
                <w:spacing w:val="-4"/>
                <w:lang w:val="en-US" w:eastAsia="zh-CN"/>
              </w:rPr>
              <w:t>1.</w:t>
            </w:r>
            <w:r>
              <w:rPr>
                <w:rFonts w:hint="eastAsia"/>
                <w:b/>
                <w:bCs/>
                <w:color w:val="auto"/>
                <w:spacing w:val="-4"/>
                <w:lang w:val="zh-CN" w:eastAsia="zh-CN"/>
              </w:rPr>
              <w:t>《城市公共交通条例》</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20" w:lineRule="exact"/>
              <w:ind w:right="0" w:rightChars="0" w:firstLine="344" w:firstLineChars="200"/>
              <w:jc w:val="left"/>
              <w:textAlignment w:val="baseline"/>
              <w:rPr>
                <w:rFonts w:hint="eastAsia"/>
                <w:b w:val="0"/>
                <w:bCs w:val="0"/>
                <w:color w:val="auto"/>
                <w:spacing w:val="-4"/>
                <w:lang w:val="zh-CN" w:eastAsia="zh-CN"/>
              </w:rPr>
            </w:pPr>
            <w:r>
              <w:rPr>
                <w:rFonts w:hint="eastAsia"/>
                <w:b w:val="0"/>
                <w:bCs w:val="0"/>
                <w:color w:val="auto"/>
                <w:spacing w:val="-4"/>
                <w:lang w:val="zh-CN" w:eastAsia="zh-CN"/>
              </w:rPr>
              <w:t>第三十七条　城市人民政府有关部门应当按照职责分工，加强对城市公共交通运营安全的监督管理，建立城市公共交通运营安全工作协作机制。</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20" w:lineRule="exact"/>
              <w:ind w:right="0" w:rightChars="0" w:firstLine="345" w:firstLineChars="200"/>
              <w:jc w:val="left"/>
              <w:textAlignment w:val="baseline"/>
              <w:rPr>
                <w:rFonts w:hint="default"/>
                <w:b/>
                <w:bCs/>
                <w:color w:val="auto"/>
                <w:spacing w:val="-4"/>
                <w:lang w:val="en" w:eastAsia="zh-CN"/>
              </w:rPr>
            </w:pPr>
            <w:r>
              <w:rPr>
                <w:rFonts w:hint="eastAsia"/>
                <w:b/>
                <w:bCs/>
                <w:color w:val="auto"/>
                <w:spacing w:val="-4"/>
                <w:lang w:val="en-US" w:eastAsia="zh-CN"/>
              </w:rPr>
              <w:t>2.</w:t>
            </w:r>
            <w:r>
              <w:rPr>
                <w:rFonts w:hint="eastAsia"/>
                <w:b/>
                <w:bCs/>
                <w:color w:val="auto"/>
                <w:spacing w:val="-4"/>
                <w:lang w:val="zh-CN" w:eastAsia="zh-CN"/>
              </w:rPr>
              <w:t>《城市公共汽车和电车客运管理规定》</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20" w:lineRule="exact"/>
              <w:ind w:right="0" w:rightChars="0" w:firstLine="344" w:firstLineChars="200"/>
              <w:jc w:val="left"/>
              <w:textAlignment w:val="baseline"/>
              <w:rPr>
                <w:rFonts w:hint="eastAsia"/>
                <w:b w:val="0"/>
                <w:bCs w:val="0"/>
                <w:color w:val="auto"/>
                <w:spacing w:val="-4"/>
                <w:lang w:val="zh-CN" w:eastAsia="zh-CN"/>
              </w:rPr>
            </w:pPr>
            <w:r>
              <w:rPr>
                <w:rFonts w:hint="eastAsia"/>
                <w:b w:val="0"/>
                <w:bCs w:val="0"/>
                <w:color w:val="auto"/>
                <w:spacing w:val="-4"/>
                <w:lang w:val="zh-CN" w:eastAsia="zh-CN"/>
              </w:rPr>
              <w:t>第三条</w:t>
            </w:r>
            <w:r>
              <w:rPr>
                <w:rFonts w:hint="eastAsia"/>
                <w:b w:val="0"/>
                <w:bCs w:val="0"/>
                <w:color w:val="auto"/>
                <w:spacing w:val="-4"/>
                <w:lang w:val="en-US" w:eastAsia="zh-CN"/>
              </w:rPr>
              <w:t xml:space="preserve">第三款  </w:t>
            </w:r>
            <w:r>
              <w:rPr>
                <w:rFonts w:hint="eastAsia"/>
                <w:b w:val="0"/>
                <w:bCs w:val="0"/>
                <w:color w:val="auto"/>
                <w:spacing w:val="-4"/>
                <w:lang w:val="zh-CN" w:eastAsia="zh-CN"/>
              </w:rPr>
              <w:t>城市人民政府交通运输主管部门或者城市人民政府指定的城市公共交通运营主管部门（以下简称城市公共交通主管部门）具体承担本行政区域内城市公共汽电车客运管理工作。</w:t>
            </w:r>
          </w:p>
          <w:p>
            <w:pPr>
              <w:pStyle w:val="7"/>
              <w:keepNext w:val="0"/>
              <w:keepLines w:val="0"/>
              <w:pageBreakBefore w:val="0"/>
              <w:widowControl/>
              <w:kinsoku/>
              <w:wordWrap/>
              <w:overflowPunct/>
              <w:topLinePunct w:val="0"/>
              <w:autoSpaceDE w:val="0"/>
              <w:autoSpaceDN w:val="0"/>
              <w:bidi w:val="0"/>
              <w:adjustRightInd/>
              <w:snapToGrid/>
              <w:spacing w:line="220" w:lineRule="exact"/>
              <w:ind w:right="0" w:firstLine="344" w:firstLineChars="200"/>
              <w:jc w:val="left"/>
              <w:textAlignment w:val="baseline"/>
              <w:rPr>
                <w:rFonts w:hint="eastAsia"/>
                <w:b w:val="0"/>
                <w:bCs w:val="0"/>
                <w:color w:val="auto"/>
                <w:spacing w:val="-4"/>
                <w:lang w:val="zh-CN" w:eastAsia="zh-CN"/>
              </w:rPr>
            </w:pPr>
            <w:r>
              <w:rPr>
                <w:rFonts w:hint="eastAsia"/>
                <w:b w:val="0"/>
                <w:bCs w:val="0"/>
                <w:color w:val="auto"/>
                <w:spacing w:val="-4"/>
                <w:lang w:val="zh-CN" w:eastAsia="zh-CN"/>
              </w:rPr>
              <w:t>第五十五条 城市公共交通主管部门应当建立“双随机”抽查制度，并定期对城市公共汽电车客运进行监督检查，维护正常的运营秩序，保障运营服务质量。</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eastAsia" w:cs="宋体"/>
                <w:b w:val="0"/>
                <w:bCs w:val="0"/>
                <w:color w:val="auto"/>
                <w:spacing w:val="-4"/>
                <w:lang w:val="en-US" w:eastAsia="zh-CN"/>
              </w:rPr>
            </w:pPr>
            <w:r>
              <w:rPr>
                <w:rFonts w:hint="eastAsia" w:cs="宋体"/>
                <w:b w:val="0"/>
                <w:bCs w:val="0"/>
                <w:color w:val="auto"/>
                <w:spacing w:val="-4"/>
                <w:lang w:val="en-US" w:eastAsia="zh-CN"/>
              </w:rPr>
              <w:t>城市公共交通企业</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eastAsia"/>
                <w:b w:val="0"/>
                <w:bCs w:val="0"/>
                <w:color w:val="auto"/>
                <w:spacing w:val="-4"/>
                <w:lang w:val="en-US" w:eastAsia="zh-CN"/>
              </w:rPr>
            </w:pPr>
            <w:r>
              <w:rPr>
                <w:rFonts w:hint="eastAsia" w:cs="宋体"/>
                <w:b w:val="0"/>
                <w:bCs w:val="0"/>
                <w:color w:val="auto"/>
                <w:spacing w:val="-4"/>
                <w:lang w:val="en-US" w:eastAsia="zh-CN"/>
              </w:rPr>
              <w:t>对城市公共交通企业的监管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8</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both"/>
              <w:rPr>
                <w:rFonts w:hint="default" w:ascii="宋体" w:hAnsi="宋体" w:eastAsia="宋体" w:cs="宋体"/>
                <w:b w:val="0"/>
                <w:bCs w:val="0"/>
                <w:snapToGrid w:val="0"/>
                <w:color w:val="auto"/>
                <w:spacing w:val="-4"/>
                <w:kern w:val="0"/>
                <w:sz w:val="18"/>
                <w:szCs w:val="18"/>
                <w:lang w:val="en-US" w:eastAsia="zh-CN" w:bidi="ar-SA"/>
              </w:rPr>
            </w:pPr>
            <w:r>
              <w:rPr>
                <w:rFonts w:hint="eastAsia" w:cs="宋体"/>
                <w:b w:val="0"/>
                <w:bCs w:val="0"/>
                <w:color w:val="auto"/>
                <w:spacing w:val="-4"/>
                <w:lang w:val="en-US" w:eastAsia="zh-CN"/>
              </w:rPr>
              <w:t>对</w:t>
            </w:r>
            <w:r>
              <w:rPr>
                <w:rFonts w:hint="eastAsia" w:cs="宋体"/>
                <w:b w:val="0"/>
                <w:bCs w:val="0"/>
                <w:color w:val="auto"/>
                <w:spacing w:val="-4"/>
                <w:lang w:val="zh-CN" w:eastAsia="zh-CN"/>
              </w:rPr>
              <w:t>平台运营企业的行政检查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firstLine="345" w:firstLineChars="200"/>
              <w:jc w:val="left"/>
              <w:rPr>
                <w:rFonts w:hint="eastAsia" w:cs="宋体"/>
                <w:b/>
                <w:bCs/>
                <w:snapToGrid w:val="0"/>
                <w:color w:val="auto"/>
                <w:spacing w:val="-4"/>
                <w:kern w:val="0"/>
                <w:sz w:val="18"/>
                <w:szCs w:val="18"/>
                <w:lang w:val="zh-CN" w:eastAsia="zh-CN" w:bidi="ar-SA"/>
              </w:rPr>
            </w:pPr>
            <w:r>
              <w:rPr>
                <w:rFonts w:hint="eastAsia" w:cs="宋体"/>
                <w:b/>
                <w:bCs/>
                <w:snapToGrid w:val="0"/>
                <w:color w:val="auto"/>
                <w:spacing w:val="-4"/>
                <w:kern w:val="0"/>
                <w:sz w:val="18"/>
                <w:szCs w:val="18"/>
                <w:lang w:val="zh-CN" w:eastAsia="zh-CN" w:bidi="ar-SA"/>
              </w:rPr>
              <w:t>《</w:t>
            </w:r>
            <w:r>
              <w:rPr>
                <w:rFonts w:hint="eastAsia" w:cs="宋体"/>
                <w:b/>
                <w:bCs/>
                <w:snapToGrid w:val="0"/>
                <w:color w:val="auto"/>
                <w:spacing w:val="-4"/>
                <w:kern w:val="0"/>
                <w:sz w:val="18"/>
                <w:szCs w:val="18"/>
                <w:lang w:val="en-US" w:eastAsia="zh-CN" w:bidi="ar-SA"/>
              </w:rPr>
              <w:t>湖南省道路运输条例</w:t>
            </w:r>
            <w:r>
              <w:rPr>
                <w:rFonts w:hint="eastAsia" w:cs="宋体"/>
                <w:b/>
                <w:bCs/>
                <w:snapToGrid w:val="0"/>
                <w:color w:val="auto"/>
                <w:spacing w:val="-4"/>
                <w:kern w:val="0"/>
                <w:sz w:val="18"/>
                <w:szCs w:val="18"/>
                <w:lang w:val="zh-CN" w:eastAsia="zh-CN" w:bidi="ar-SA"/>
              </w:rPr>
              <w:t>》</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第十六条</w:t>
            </w:r>
            <w:r>
              <w:rPr>
                <w:rFonts w:hint="eastAsia" w:cs="宋体"/>
                <w:b w:val="0"/>
                <w:bCs w:val="0"/>
                <w:snapToGrid w:val="0"/>
                <w:color w:val="auto"/>
                <w:spacing w:val="-4"/>
                <w:kern w:val="0"/>
                <w:sz w:val="18"/>
                <w:szCs w:val="18"/>
                <w:lang w:val="en-US" w:eastAsia="zh-CN" w:bidi="ar-SA"/>
              </w:rPr>
              <w:t xml:space="preserve">  </w:t>
            </w:r>
            <w:r>
              <w:rPr>
                <w:rFonts w:hint="eastAsia" w:cs="宋体"/>
                <w:b w:val="0"/>
                <w:bCs w:val="0"/>
                <w:snapToGrid w:val="0"/>
                <w:color w:val="auto"/>
                <w:spacing w:val="-4"/>
                <w:kern w:val="0"/>
                <w:sz w:val="18"/>
                <w:szCs w:val="18"/>
                <w:lang w:val="zh-CN" w:eastAsia="zh-CN" w:bidi="ar-SA"/>
              </w:rPr>
              <w:t>网约车平台公司、网约车聚合平台应当按照国家、省有关规定落实核验责任。网约车平台公司不得为未取得合法资质的车辆、驾驶员开展网络预约出租汽车客运经营业务提供信息对接服务。网约车聚合平台不得接入未在当地取得网络预约出租汽车客运经营许可的网约车平台公司。</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县级以上人民政府交通运输、市场监督管理、公安机关交通管理等部门按照各自职责，根据国家有关规定加强对网约车平台公司、网约车聚合平台、代驾行为的监督管理，根据管理需要依法调取查阅管辖范围内网约车平台公司、网约车聚合平台的登记、运营和交易等相关数据信息。</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ascii="宋体" w:hAnsi="宋体" w:eastAsia="宋体" w:cs="宋体"/>
                <w:b w:val="0"/>
                <w:bCs w:val="0"/>
                <w:snapToGrid w:val="0"/>
                <w:color w:val="auto"/>
                <w:spacing w:val="-4"/>
                <w:kern w:val="0"/>
                <w:sz w:val="18"/>
                <w:szCs w:val="18"/>
                <w:lang w:val="en-US" w:eastAsia="zh-CN" w:bidi="ar-SA"/>
              </w:rPr>
            </w:pPr>
            <w:r>
              <w:rPr>
                <w:rFonts w:hint="eastAsia" w:cs="宋体"/>
                <w:b w:val="0"/>
                <w:bCs w:val="0"/>
                <w:color w:val="auto"/>
                <w:spacing w:val="-4"/>
                <w:lang w:val="zh-CN" w:eastAsia="zh-CN"/>
              </w:rPr>
              <w:t>平台运营企业（抽取</w:t>
            </w:r>
            <w:r>
              <w:rPr>
                <w:rFonts w:hint="eastAsia" w:cs="宋体"/>
                <w:b w:val="0"/>
                <w:bCs w:val="0"/>
                <w:color w:val="auto"/>
                <w:spacing w:val="-4"/>
                <w:lang w:val="en-US" w:eastAsia="zh-CN"/>
              </w:rPr>
              <w:t>20%）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对平台运营商的管理制度、人员配置、平台功能、运维情况、数据处置等情况</w:t>
            </w:r>
            <w:r>
              <w:rPr>
                <w:rFonts w:hint="eastAsia" w:cs="宋体"/>
                <w:b w:val="0"/>
                <w:bCs w:val="0"/>
                <w:snapToGrid w:val="0"/>
                <w:color w:val="auto"/>
                <w:spacing w:val="-4"/>
                <w:kern w:val="0"/>
                <w:sz w:val="18"/>
                <w:szCs w:val="18"/>
                <w:lang w:val="en-US" w:eastAsia="zh-CN" w:bidi="ar-SA"/>
              </w:rPr>
              <w:t>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eastAsia="zh-CN"/>
              </w:rPr>
              <w:t>局运输管理科，市交通运输综合行政执法支队，市道路运输服务中心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是（市交通运输局牵头，市市场监督管理局配合）</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b w:val="0"/>
                <w:bCs w:val="0"/>
                <w:color w:val="auto"/>
                <w:spacing w:val="-4"/>
                <w:lang w:val="en" w:eastAsia="zh-CN"/>
              </w:rPr>
            </w:pPr>
            <w:r>
              <w:rPr>
                <w:rFonts w:hint="eastAsia"/>
                <w:b w:val="0"/>
                <w:bCs w:val="0"/>
                <w:color w:val="auto"/>
                <w:spacing w:val="-4"/>
                <w:lang w:val="en" w:eastAsia="zh-CN"/>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highlight w:val="none"/>
                <w:lang w:val="en-US" w:eastAsia="zh-CN" w:bidi="ar-SA"/>
              </w:rPr>
            </w:pPr>
            <w:r>
              <w:rPr>
                <w:rFonts w:hint="default"/>
                <w:b w:val="0"/>
                <w:bCs w:val="0"/>
                <w:color w:val="auto"/>
                <w:spacing w:val="-4"/>
                <w:highlight w:val="none"/>
                <w:lang w:val="en-US" w:eastAsia="zh-CN"/>
              </w:rPr>
              <w:t>9</w:t>
            </w:r>
          </w:p>
        </w:tc>
        <w:tc>
          <w:tcPr>
            <w:tcW w:w="11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both"/>
              <w:textAlignment w:val="baseline"/>
              <w:rPr>
                <w:rFonts w:hint="default" w:ascii="宋体" w:hAnsi="宋体" w:eastAsia="宋体" w:cs="宋体"/>
                <w:b w:val="0"/>
                <w:bCs w:val="0"/>
                <w:snapToGrid w:val="0"/>
                <w:color w:val="auto"/>
                <w:spacing w:val="-4"/>
                <w:kern w:val="0"/>
                <w:sz w:val="18"/>
                <w:szCs w:val="18"/>
                <w:highlight w:val="none"/>
                <w:lang w:val="en-US" w:eastAsia="zh-CN" w:bidi="ar-SA"/>
              </w:rPr>
            </w:pPr>
            <w:r>
              <w:rPr>
                <w:rFonts w:hint="eastAsia" w:ascii="宋体" w:hAnsi="宋体" w:eastAsia="宋体" w:cs="宋体"/>
                <w:b w:val="0"/>
                <w:bCs w:val="0"/>
                <w:snapToGrid w:val="0"/>
                <w:color w:val="auto"/>
                <w:spacing w:val="-4"/>
                <w:kern w:val="0"/>
                <w:sz w:val="18"/>
                <w:szCs w:val="18"/>
                <w:highlight w:val="none"/>
                <w:lang w:val="zh-CN" w:eastAsia="zh-CN" w:bidi="ar-SA"/>
              </w:rPr>
              <w:t>对</w:t>
            </w:r>
            <w:r>
              <w:rPr>
                <w:rFonts w:hint="eastAsia" w:cs="宋体"/>
                <w:b w:val="0"/>
                <w:bCs w:val="0"/>
                <w:snapToGrid w:val="0"/>
                <w:color w:val="auto"/>
                <w:spacing w:val="-4"/>
                <w:kern w:val="0"/>
                <w:sz w:val="18"/>
                <w:szCs w:val="18"/>
                <w:highlight w:val="none"/>
                <w:lang w:val="en-US" w:eastAsia="zh-CN" w:bidi="ar-SA"/>
              </w:rPr>
              <w:t>收费</w:t>
            </w:r>
            <w:r>
              <w:rPr>
                <w:rFonts w:hint="eastAsia" w:ascii="宋体" w:hAnsi="宋体" w:eastAsia="宋体" w:cs="宋体"/>
                <w:b w:val="0"/>
                <w:bCs w:val="0"/>
                <w:snapToGrid w:val="0"/>
                <w:color w:val="auto"/>
                <w:spacing w:val="-4"/>
                <w:kern w:val="0"/>
                <w:sz w:val="18"/>
                <w:szCs w:val="18"/>
                <w:highlight w:val="none"/>
                <w:lang w:val="zh-CN" w:eastAsia="zh-CN" w:bidi="ar-SA"/>
              </w:rPr>
              <w:t>公路</w:t>
            </w:r>
            <w:r>
              <w:rPr>
                <w:rFonts w:hint="eastAsia" w:cs="宋体"/>
                <w:b w:val="0"/>
                <w:bCs w:val="0"/>
                <w:snapToGrid w:val="0"/>
                <w:color w:val="auto"/>
                <w:spacing w:val="-4"/>
                <w:kern w:val="0"/>
                <w:sz w:val="18"/>
                <w:szCs w:val="18"/>
                <w:highlight w:val="none"/>
                <w:lang w:val="en-US" w:eastAsia="zh-CN" w:bidi="ar-SA"/>
              </w:rPr>
              <w:t>经营</w:t>
            </w:r>
            <w:r>
              <w:rPr>
                <w:rFonts w:hint="eastAsia" w:ascii="宋体" w:hAnsi="宋体" w:eastAsia="宋体" w:cs="宋体"/>
                <w:b w:val="0"/>
                <w:bCs w:val="0"/>
                <w:snapToGrid w:val="0"/>
                <w:color w:val="auto"/>
                <w:spacing w:val="-4"/>
                <w:kern w:val="0"/>
                <w:sz w:val="18"/>
                <w:szCs w:val="18"/>
                <w:highlight w:val="none"/>
                <w:lang w:val="zh-CN" w:eastAsia="zh-CN" w:bidi="ar-SA"/>
              </w:rPr>
              <w:t>企业的行政检查</w:t>
            </w:r>
          </w:p>
        </w:tc>
        <w:tc>
          <w:tcPr>
            <w:tcW w:w="452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highlight w:val="none"/>
                <w:lang w:val="zh-CN" w:eastAsia="zh-CN" w:bidi="ar-SA"/>
              </w:rPr>
            </w:pPr>
            <w:r>
              <w:rPr>
                <w:rFonts w:hint="eastAsia" w:cs="宋体"/>
                <w:b/>
                <w:bCs/>
                <w:snapToGrid w:val="0"/>
                <w:color w:val="auto"/>
                <w:spacing w:val="-4"/>
                <w:kern w:val="0"/>
                <w:sz w:val="18"/>
                <w:szCs w:val="18"/>
                <w:highlight w:val="none"/>
                <w:lang w:val="en-US" w:eastAsia="zh-CN" w:bidi="ar-SA"/>
              </w:rPr>
              <w:t>1.</w:t>
            </w:r>
            <w:r>
              <w:rPr>
                <w:rFonts w:hint="eastAsia" w:ascii="宋体" w:hAnsi="宋体" w:eastAsia="宋体" w:cs="宋体"/>
                <w:b/>
                <w:bCs/>
                <w:snapToGrid w:val="0"/>
                <w:color w:val="auto"/>
                <w:spacing w:val="-4"/>
                <w:kern w:val="0"/>
                <w:sz w:val="18"/>
                <w:szCs w:val="18"/>
                <w:highlight w:val="none"/>
                <w:lang w:val="zh-CN" w:eastAsia="zh-CN" w:bidi="ar-SA"/>
              </w:rPr>
              <w:t>《收费公路管理条例》</w:t>
            </w:r>
          </w:p>
          <w:p>
            <w:pPr>
              <w:pStyle w:val="7"/>
              <w:keepNext w:val="0"/>
              <w:keepLines w:val="0"/>
              <w:pageBreakBefore w:val="0"/>
              <w:kinsoku/>
              <w:wordWrap/>
              <w:overflowPunct/>
              <w:topLinePunct w:val="0"/>
              <w:bidi w:val="0"/>
              <w:adjustRightInd/>
              <w:snapToGrid/>
              <w:spacing w:line="240" w:lineRule="exact"/>
              <w:ind w:firstLine="344" w:firstLineChars="200"/>
              <w:jc w:val="left"/>
              <w:rPr>
                <w:rFonts w:hint="eastAsia" w:ascii="宋体" w:hAnsi="宋体" w:eastAsia="宋体" w:cs="宋体"/>
                <w:b w:val="0"/>
                <w:bCs w:val="0"/>
                <w:snapToGrid w:val="0"/>
                <w:color w:val="auto"/>
                <w:spacing w:val="-4"/>
                <w:kern w:val="0"/>
                <w:sz w:val="18"/>
                <w:szCs w:val="18"/>
                <w:highlight w:val="none"/>
                <w:lang w:val="zh-CN" w:eastAsia="zh-CN" w:bidi="ar-SA"/>
              </w:rPr>
            </w:pPr>
            <w:r>
              <w:rPr>
                <w:rFonts w:hint="eastAsia" w:ascii="宋体" w:hAnsi="宋体" w:eastAsia="宋体" w:cs="宋体"/>
                <w:b w:val="0"/>
                <w:bCs w:val="0"/>
                <w:snapToGrid w:val="0"/>
                <w:color w:val="auto"/>
                <w:spacing w:val="-4"/>
                <w:kern w:val="0"/>
                <w:sz w:val="18"/>
                <w:szCs w:val="18"/>
                <w:highlight w:val="none"/>
                <w:lang w:val="zh-CN" w:eastAsia="zh-CN" w:bidi="ar-SA"/>
              </w:rPr>
              <w:t>第四十三条　</w:t>
            </w:r>
            <w:bookmarkStart w:id="0" w:name="No131_Z4T43K1"/>
            <w:bookmarkEnd w:id="0"/>
            <w:r>
              <w:rPr>
                <w:rFonts w:hint="eastAsia" w:ascii="宋体" w:hAnsi="宋体" w:eastAsia="宋体" w:cs="宋体"/>
                <w:b w:val="0"/>
                <w:bCs w:val="0"/>
                <w:snapToGrid w:val="0"/>
                <w:color w:val="auto"/>
                <w:spacing w:val="-4"/>
                <w:kern w:val="0"/>
                <w:sz w:val="18"/>
                <w:szCs w:val="18"/>
                <w:highlight w:val="none"/>
                <w:lang w:val="zh-CN" w:eastAsia="zh-CN" w:bidi="ar-SA"/>
              </w:rPr>
              <w:t>国务院交通主管部门和省、自治区、直辖市人民政府交通主管部门应当对收费公路实施监督检查，督促收费公路经营管理者依法履行公路养护、绿化和公路用地范围内的水土保持义务。</w:t>
            </w:r>
          </w:p>
          <w:p>
            <w:pPr>
              <w:pStyle w:val="7"/>
              <w:keepNext w:val="0"/>
              <w:keepLines w:val="0"/>
              <w:pageBreakBefore w:val="0"/>
              <w:kinsoku/>
              <w:wordWrap/>
              <w:overflowPunct/>
              <w:topLinePunct w:val="0"/>
              <w:bidi w:val="0"/>
              <w:adjustRightInd/>
              <w:snapToGrid/>
              <w:spacing w:line="240" w:lineRule="exact"/>
              <w:ind w:firstLine="345" w:firstLineChars="200"/>
              <w:jc w:val="left"/>
              <w:rPr>
                <w:rFonts w:hint="eastAsia" w:ascii="宋体" w:hAnsi="宋体" w:eastAsia="宋体" w:cs="宋体"/>
                <w:b/>
                <w:bCs/>
                <w:snapToGrid w:val="0"/>
                <w:color w:val="auto"/>
                <w:spacing w:val="-4"/>
                <w:kern w:val="0"/>
                <w:sz w:val="18"/>
                <w:szCs w:val="18"/>
                <w:highlight w:val="none"/>
                <w:lang w:val="zh-CN" w:eastAsia="zh-CN" w:bidi="ar-SA"/>
              </w:rPr>
            </w:pPr>
            <w:r>
              <w:rPr>
                <w:rFonts w:hint="eastAsia" w:ascii="宋体" w:hAnsi="宋体" w:eastAsia="宋体" w:cs="宋体"/>
                <w:b/>
                <w:bCs/>
                <w:snapToGrid w:val="0"/>
                <w:color w:val="auto"/>
                <w:spacing w:val="-4"/>
                <w:kern w:val="0"/>
                <w:sz w:val="18"/>
                <w:szCs w:val="18"/>
                <w:highlight w:val="none"/>
                <w:lang w:val="en-US" w:eastAsia="zh-CN" w:bidi="ar-SA"/>
              </w:rPr>
              <w:t>2.</w:t>
            </w:r>
            <w:r>
              <w:rPr>
                <w:rFonts w:hint="eastAsia" w:ascii="宋体" w:hAnsi="宋体" w:eastAsia="宋体" w:cs="宋体"/>
                <w:b/>
                <w:bCs/>
                <w:snapToGrid w:val="0"/>
                <w:color w:val="auto"/>
                <w:spacing w:val="-4"/>
                <w:kern w:val="0"/>
                <w:sz w:val="18"/>
                <w:szCs w:val="18"/>
                <w:highlight w:val="none"/>
                <w:lang w:val="zh-CN" w:eastAsia="zh-CN" w:bidi="ar-SA"/>
              </w:rPr>
              <w:t>《湖南省高速公路条例》</w:t>
            </w:r>
          </w:p>
          <w:p>
            <w:pPr>
              <w:pStyle w:val="7"/>
              <w:keepNext w:val="0"/>
              <w:keepLines w:val="0"/>
              <w:pageBreakBefore w:val="0"/>
              <w:kinsoku/>
              <w:wordWrap/>
              <w:overflowPunct/>
              <w:topLinePunct w:val="0"/>
              <w:bidi w:val="0"/>
              <w:adjustRightInd/>
              <w:snapToGrid/>
              <w:spacing w:line="240" w:lineRule="exact"/>
              <w:ind w:firstLine="344" w:firstLineChars="200"/>
              <w:jc w:val="left"/>
              <w:rPr>
                <w:rFonts w:hint="eastAsia" w:ascii="宋体" w:hAnsi="宋体" w:eastAsia="宋体" w:cs="宋体"/>
                <w:b w:val="0"/>
                <w:bCs w:val="0"/>
                <w:snapToGrid w:val="0"/>
                <w:color w:val="auto"/>
                <w:spacing w:val="-4"/>
                <w:kern w:val="0"/>
                <w:sz w:val="18"/>
                <w:szCs w:val="18"/>
                <w:highlight w:val="none"/>
                <w:lang w:val="zh-CN" w:eastAsia="zh-CN" w:bidi="ar-SA"/>
              </w:rPr>
            </w:pPr>
            <w:r>
              <w:rPr>
                <w:rFonts w:hint="eastAsia" w:ascii="宋体" w:hAnsi="宋体" w:eastAsia="宋体" w:cs="宋体"/>
                <w:b w:val="0"/>
                <w:bCs w:val="0"/>
                <w:snapToGrid w:val="0"/>
                <w:color w:val="auto"/>
                <w:spacing w:val="-4"/>
                <w:kern w:val="0"/>
                <w:sz w:val="18"/>
                <w:szCs w:val="18"/>
                <w:highlight w:val="none"/>
                <w:lang w:val="zh-CN" w:eastAsia="zh-CN" w:bidi="ar-SA"/>
              </w:rPr>
              <w:t>第三十一条  高速公路管理机构和高速公路服务区所在地县级以上人民政府发展和改革、市场监督管理、生态环境、卫生健康等主管部门应当加强对高速公路服务区经营活动的监督检查。</w:t>
            </w:r>
          </w:p>
          <w:p>
            <w:pPr>
              <w:pStyle w:val="7"/>
              <w:keepNext w:val="0"/>
              <w:keepLines w:val="0"/>
              <w:pageBreakBefore w:val="0"/>
              <w:kinsoku/>
              <w:wordWrap/>
              <w:overflowPunct/>
              <w:topLinePunct w:val="0"/>
              <w:bidi w:val="0"/>
              <w:adjustRightInd/>
              <w:snapToGrid/>
              <w:spacing w:line="240" w:lineRule="exact"/>
              <w:ind w:firstLine="345" w:firstLineChars="200"/>
              <w:jc w:val="left"/>
              <w:rPr>
                <w:rFonts w:hint="eastAsia" w:ascii="宋体" w:hAnsi="宋体" w:eastAsia="宋体" w:cs="宋体"/>
                <w:b/>
                <w:bCs/>
                <w:snapToGrid w:val="0"/>
                <w:color w:val="auto"/>
                <w:spacing w:val="-4"/>
                <w:kern w:val="0"/>
                <w:sz w:val="18"/>
                <w:szCs w:val="18"/>
                <w:highlight w:val="none"/>
                <w:lang w:val="zh-CN" w:eastAsia="zh-CN" w:bidi="ar-SA"/>
              </w:rPr>
            </w:pPr>
            <w:r>
              <w:rPr>
                <w:rFonts w:hint="eastAsia" w:ascii="宋体" w:hAnsi="宋体" w:eastAsia="宋体" w:cs="宋体"/>
                <w:b/>
                <w:bCs/>
                <w:snapToGrid w:val="0"/>
                <w:color w:val="auto"/>
                <w:spacing w:val="-4"/>
                <w:kern w:val="0"/>
                <w:sz w:val="18"/>
                <w:szCs w:val="18"/>
                <w:highlight w:val="none"/>
                <w:lang w:val="en-US" w:eastAsia="zh-CN" w:bidi="ar-SA"/>
              </w:rPr>
              <w:t>3.</w:t>
            </w:r>
            <w:r>
              <w:rPr>
                <w:rFonts w:hint="eastAsia" w:ascii="宋体" w:hAnsi="宋体" w:eastAsia="宋体" w:cs="宋体"/>
                <w:b/>
                <w:bCs/>
                <w:snapToGrid w:val="0"/>
                <w:color w:val="auto"/>
                <w:spacing w:val="-4"/>
                <w:kern w:val="0"/>
                <w:sz w:val="18"/>
                <w:szCs w:val="18"/>
                <w:highlight w:val="none"/>
                <w:lang w:val="zh-CN" w:eastAsia="zh-CN" w:bidi="ar-SA"/>
              </w:rPr>
              <w:t>《湖南省治理货物运输车辆超限超载条例》</w:t>
            </w:r>
          </w:p>
          <w:p>
            <w:pPr>
              <w:pStyle w:val="7"/>
              <w:keepNext w:val="0"/>
              <w:keepLines w:val="0"/>
              <w:pageBreakBefore w:val="0"/>
              <w:kinsoku/>
              <w:wordWrap/>
              <w:overflowPunct/>
              <w:topLinePunct w:val="0"/>
              <w:bidi w:val="0"/>
              <w:adjustRightInd/>
              <w:snapToGrid/>
              <w:spacing w:line="240" w:lineRule="exact"/>
              <w:ind w:firstLine="344" w:firstLineChars="200"/>
              <w:jc w:val="left"/>
              <w:rPr>
                <w:rFonts w:hint="eastAsia" w:ascii="宋体" w:hAnsi="宋体" w:eastAsia="宋体" w:cs="宋体"/>
                <w:b w:val="0"/>
                <w:bCs w:val="0"/>
                <w:snapToGrid w:val="0"/>
                <w:color w:val="auto"/>
                <w:spacing w:val="-4"/>
                <w:kern w:val="0"/>
                <w:sz w:val="18"/>
                <w:szCs w:val="18"/>
                <w:highlight w:val="none"/>
                <w:lang w:val="zh-CN" w:eastAsia="zh-CN" w:bidi="ar-SA"/>
              </w:rPr>
            </w:pPr>
            <w:r>
              <w:rPr>
                <w:rFonts w:hint="eastAsia" w:ascii="宋体" w:hAnsi="宋体" w:eastAsia="宋体" w:cs="宋体"/>
                <w:b w:val="0"/>
                <w:bCs w:val="0"/>
                <w:snapToGrid w:val="0"/>
                <w:color w:val="auto"/>
                <w:spacing w:val="-4"/>
                <w:kern w:val="0"/>
                <w:sz w:val="18"/>
                <w:szCs w:val="18"/>
                <w:highlight w:val="none"/>
                <w:lang w:val="zh-CN" w:eastAsia="zh-CN" w:bidi="ar-SA"/>
              </w:rPr>
              <w:t>第二十六条  高速公路经营管理者应当按照规定在高速公路入口设置称重检测设备，发现超限超载车辆的，应当拒绝其驶入，并及时向当地交通运输主管部门和公安机关交通管理部门报告。</w:t>
            </w:r>
          </w:p>
          <w:p>
            <w:pPr>
              <w:pStyle w:val="7"/>
              <w:keepNext w:val="0"/>
              <w:keepLines w:val="0"/>
              <w:pageBreakBefore w:val="0"/>
              <w:kinsoku/>
              <w:wordWrap/>
              <w:overflowPunct/>
              <w:topLinePunct w:val="0"/>
              <w:bidi w:val="0"/>
              <w:adjustRightInd/>
              <w:snapToGrid/>
              <w:spacing w:line="240" w:lineRule="exact"/>
              <w:ind w:firstLine="344" w:firstLineChars="200"/>
              <w:jc w:val="left"/>
              <w:rPr>
                <w:rFonts w:hint="eastAsia" w:ascii="宋体" w:hAnsi="宋体" w:eastAsia="宋体" w:cs="宋体"/>
                <w:b w:val="0"/>
                <w:bCs w:val="0"/>
                <w:snapToGrid w:val="0"/>
                <w:color w:val="auto"/>
                <w:spacing w:val="-4"/>
                <w:kern w:val="0"/>
                <w:sz w:val="18"/>
                <w:szCs w:val="18"/>
                <w:highlight w:val="none"/>
                <w:lang w:val="zh-CN" w:eastAsia="zh-CN" w:bidi="ar-SA"/>
              </w:rPr>
            </w:pPr>
            <w:r>
              <w:rPr>
                <w:rFonts w:hint="eastAsia" w:ascii="宋体" w:hAnsi="宋体" w:eastAsia="宋体" w:cs="宋体"/>
                <w:b w:val="0"/>
                <w:bCs w:val="0"/>
                <w:snapToGrid w:val="0"/>
                <w:color w:val="auto"/>
                <w:spacing w:val="-4"/>
                <w:kern w:val="0"/>
                <w:sz w:val="18"/>
                <w:szCs w:val="18"/>
                <w:highlight w:val="none"/>
                <w:lang w:val="zh-CN" w:eastAsia="zh-CN" w:bidi="ar-SA"/>
              </w:rPr>
              <w:t>超限超载货运车辆强行冲卡、故意堵塞收费站、扰乱交通秩序的，高速公路经营管理者应当及时报告当地公安机关依法处理。</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jc w:val="left"/>
              <w:textAlignment w:val="baseline"/>
              <w:rPr>
                <w:rFonts w:hint="eastAsia"/>
                <w:color w:val="auto"/>
                <w:spacing w:val="-4"/>
                <w:highlight w:val="none"/>
                <w:lang w:eastAsia="zh-CN"/>
              </w:rPr>
            </w:pPr>
            <w:r>
              <w:rPr>
                <w:rFonts w:hint="eastAsia" w:cs="宋体"/>
                <w:b w:val="0"/>
                <w:bCs w:val="0"/>
                <w:snapToGrid w:val="0"/>
                <w:color w:val="auto"/>
                <w:spacing w:val="-4"/>
                <w:kern w:val="0"/>
                <w:sz w:val="18"/>
                <w:szCs w:val="18"/>
                <w:highlight w:val="none"/>
                <w:lang w:val="en-US" w:eastAsia="zh-CN" w:bidi="ar-SA"/>
              </w:rPr>
              <w:t>收费</w:t>
            </w:r>
            <w:r>
              <w:rPr>
                <w:rFonts w:hint="eastAsia" w:ascii="宋体" w:hAnsi="宋体" w:eastAsia="宋体" w:cs="宋体"/>
                <w:b w:val="0"/>
                <w:bCs w:val="0"/>
                <w:snapToGrid w:val="0"/>
                <w:color w:val="auto"/>
                <w:spacing w:val="-4"/>
                <w:kern w:val="0"/>
                <w:sz w:val="18"/>
                <w:szCs w:val="18"/>
                <w:highlight w:val="none"/>
                <w:lang w:val="zh-CN" w:eastAsia="zh-CN" w:bidi="ar-SA"/>
              </w:rPr>
              <w:t>公路</w:t>
            </w:r>
            <w:r>
              <w:rPr>
                <w:rFonts w:hint="eastAsia" w:cs="宋体"/>
                <w:b w:val="0"/>
                <w:bCs w:val="0"/>
                <w:snapToGrid w:val="0"/>
                <w:color w:val="auto"/>
                <w:spacing w:val="-4"/>
                <w:kern w:val="0"/>
                <w:sz w:val="18"/>
                <w:szCs w:val="18"/>
                <w:highlight w:val="none"/>
                <w:lang w:val="en-US" w:eastAsia="zh-CN" w:bidi="ar-SA"/>
              </w:rPr>
              <w:t>经营</w:t>
            </w:r>
            <w:r>
              <w:rPr>
                <w:rFonts w:hint="eastAsia" w:ascii="宋体" w:hAnsi="宋体" w:eastAsia="宋体" w:cs="宋体"/>
                <w:b w:val="0"/>
                <w:bCs w:val="0"/>
                <w:snapToGrid w:val="0"/>
                <w:color w:val="auto"/>
                <w:spacing w:val="-4"/>
                <w:kern w:val="0"/>
                <w:sz w:val="18"/>
                <w:szCs w:val="18"/>
                <w:highlight w:val="none"/>
                <w:lang w:val="zh-CN" w:eastAsia="zh-CN" w:bidi="ar-SA"/>
              </w:rPr>
              <w:t>企业</w:t>
            </w:r>
          </w:p>
        </w:tc>
        <w:tc>
          <w:tcPr>
            <w:tcW w:w="1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jc w:val="left"/>
              <w:rPr>
                <w:rFonts w:hint="eastAsia"/>
                <w:color w:val="auto"/>
                <w:spacing w:val="-4"/>
                <w:highlight w:val="none"/>
                <w:lang w:eastAsia="zh-CN"/>
              </w:rPr>
            </w:pPr>
            <w:r>
              <w:rPr>
                <w:rFonts w:hint="default" w:cs="宋体"/>
                <w:b w:val="0"/>
                <w:bCs w:val="0"/>
                <w:color w:val="auto"/>
                <w:spacing w:val="-4"/>
                <w:highlight w:val="none"/>
                <w:lang w:val="en-US" w:eastAsia="zh-CN"/>
              </w:rPr>
              <w:t>1</w:t>
            </w:r>
            <w:r>
              <w:rPr>
                <w:rFonts w:hint="eastAsia" w:cs="宋体"/>
                <w:b w:val="0"/>
                <w:bCs w:val="0"/>
                <w:color w:val="auto"/>
                <w:spacing w:val="-4"/>
                <w:highlight w:val="none"/>
                <w:lang w:val="en-US" w:eastAsia="zh-CN"/>
              </w:rPr>
              <w:t>.</w:t>
            </w:r>
            <w:r>
              <w:rPr>
                <w:rFonts w:hint="eastAsia" w:ascii="宋体" w:hAnsi="宋体" w:eastAsia="宋体" w:cs="宋体"/>
                <w:color w:val="auto"/>
                <w:spacing w:val="-4"/>
                <w:highlight w:val="none"/>
                <w:lang w:eastAsia="zh-CN"/>
              </w:rPr>
              <w:t>对高速公路服务区经营活动的监督管理</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jc w:val="left"/>
              <w:textAlignment w:val="baseline"/>
              <w:rPr>
                <w:rFonts w:hint="default" w:cs="宋体"/>
                <w:b w:val="0"/>
                <w:bCs w:val="0"/>
                <w:color w:val="auto"/>
                <w:spacing w:val="-4"/>
                <w:highlight w:val="none"/>
                <w:lang w:val="en-US" w:eastAsia="zh-CN"/>
              </w:rPr>
            </w:pPr>
            <w:r>
              <w:rPr>
                <w:rFonts w:hint="default"/>
                <w:color w:val="auto"/>
                <w:spacing w:val="-4"/>
                <w:highlight w:val="none"/>
                <w:lang w:val="en-US" w:eastAsia="zh-CN"/>
              </w:rPr>
              <w:t>2</w:t>
            </w:r>
            <w:r>
              <w:rPr>
                <w:rFonts w:hint="eastAsia"/>
                <w:color w:val="auto"/>
                <w:spacing w:val="-4"/>
                <w:highlight w:val="none"/>
                <w:lang w:eastAsia="zh-CN"/>
              </w:rPr>
              <w:t>.对货运车辆进出高速公路称重情况、超限超载车辆处置等的监督检查</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b w:val="0"/>
                <w:bCs w:val="0"/>
                <w:color w:val="auto"/>
                <w:spacing w:val="-4"/>
                <w:lang w:eastAsia="zh-CN"/>
              </w:rPr>
              <w:t>局干线公路管理科，市交通运输综合行政执法支队</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highlight w:val="none"/>
                <w:lang w:val="en" w:eastAsia="zh-CN" w:bidi="ar-SA"/>
              </w:rPr>
            </w:pPr>
            <w:r>
              <w:rPr>
                <w:rFonts w:hint="eastAsia" w:cs="宋体"/>
                <w:b w:val="0"/>
                <w:bCs w:val="0"/>
                <w:snapToGrid w:val="0"/>
                <w:color w:val="auto"/>
                <w:spacing w:val="-4"/>
                <w:kern w:val="0"/>
                <w:sz w:val="18"/>
                <w:szCs w:val="18"/>
                <w:highlight w:val="none"/>
                <w:lang w:val="en" w:eastAsia="zh-CN" w:bidi="ar-SA"/>
              </w:rPr>
              <w:t>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1</w:t>
            </w:r>
            <w:r>
              <w:rPr>
                <w:rFonts w:hint="default"/>
                <w:b w:val="0"/>
                <w:bCs w:val="0"/>
                <w:color w:val="auto"/>
                <w:spacing w:val="-4"/>
                <w:lang w:val="en-US" w:eastAsia="zh-CN"/>
              </w:rPr>
              <w:t>0</w:t>
            </w:r>
          </w:p>
        </w:tc>
        <w:tc>
          <w:tcPr>
            <w:tcW w:w="11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both"/>
              <w:rPr>
                <w:rFonts w:hint="default"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zh-CN" w:eastAsia="zh-CN" w:bidi="ar-SA"/>
              </w:rPr>
              <w:t>对公路养护企业的行政检查</w:t>
            </w:r>
          </w:p>
        </w:tc>
        <w:tc>
          <w:tcPr>
            <w:tcW w:w="452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firstLine="345" w:firstLineChars="200"/>
              <w:jc w:val="left"/>
              <w:rPr>
                <w:rFonts w:hint="eastAsia" w:ascii="宋体" w:hAnsi="宋体" w:eastAsia="宋体" w:cs="宋体"/>
                <w:b/>
                <w:bCs/>
                <w:snapToGrid w:val="0"/>
                <w:color w:val="auto"/>
                <w:spacing w:val="-4"/>
                <w:kern w:val="0"/>
                <w:sz w:val="18"/>
                <w:szCs w:val="18"/>
                <w:lang w:val="zh-CN" w:eastAsia="zh-CN" w:bidi="ar-SA"/>
              </w:rPr>
            </w:pPr>
            <w:r>
              <w:rPr>
                <w:rFonts w:hint="eastAsia" w:ascii="宋体" w:hAnsi="宋体" w:eastAsia="宋体" w:cs="宋体"/>
                <w:b/>
                <w:bCs/>
                <w:snapToGrid w:val="0"/>
                <w:color w:val="auto"/>
                <w:spacing w:val="-4"/>
                <w:kern w:val="0"/>
                <w:sz w:val="18"/>
                <w:szCs w:val="18"/>
                <w:lang w:val="zh-CN" w:eastAsia="zh-CN" w:bidi="ar-SA"/>
              </w:rPr>
              <w:t>《公路安全保护条例》</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第三条　国务院交通运输主管部门主管全国公路保护工作。</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县级以上地方人民政府交通运输主管部门主管本行政区域的公路保护工作；但是，县级以上地方人民政府交通运输主管部门对国道、省道的保护职责，由省、自治区、直辖市人民政府确定。</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公路管理机构依照本条例的规定具体负责公路保护的监督管理工作。</w:t>
            </w:r>
          </w:p>
          <w:p>
            <w:pPr>
              <w:pStyle w:val="7"/>
              <w:keepNext w:val="0"/>
              <w:keepLines w:val="0"/>
              <w:pageBreakBefore w:val="0"/>
              <w:kinsoku/>
              <w:wordWrap/>
              <w:overflowPunct/>
              <w:topLinePunct w:val="0"/>
              <w:bidi w:val="0"/>
              <w:adjustRightInd/>
              <w:snapToGrid/>
              <w:spacing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第四十四条</w:t>
            </w:r>
            <w:r>
              <w:rPr>
                <w:rFonts w:hint="eastAsia" w:ascii="宋体" w:hAnsi="宋体" w:eastAsia="宋体" w:cs="宋体"/>
                <w:b w:val="0"/>
                <w:bCs w:val="0"/>
                <w:snapToGrid w:val="0"/>
                <w:color w:val="auto"/>
                <w:spacing w:val="-4"/>
                <w:kern w:val="0"/>
                <w:sz w:val="18"/>
                <w:szCs w:val="18"/>
                <w:lang w:val="en-US" w:eastAsia="zh-CN" w:bidi="ar-SA"/>
              </w:rPr>
              <w:t>第一款</w:t>
            </w:r>
            <w:r>
              <w:rPr>
                <w:rFonts w:hint="eastAsia" w:ascii="宋体" w:hAnsi="宋体" w:eastAsia="宋体" w:cs="宋体"/>
                <w:b w:val="0"/>
                <w:bCs w:val="0"/>
                <w:snapToGrid w:val="0"/>
                <w:color w:val="auto"/>
                <w:spacing w:val="-4"/>
                <w:kern w:val="0"/>
                <w:sz w:val="18"/>
                <w:szCs w:val="18"/>
                <w:lang w:val="zh-CN" w:eastAsia="zh-CN" w:bidi="ar-SA"/>
              </w:rPr>
              <w:t>　公路管理机构、公路经营企业应当加强公路养护，保证公路经常处于良好技术状态。</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zh-CN" w:eastAsia="zh-CN" w:bidi="ar-SA"/>
              </w:rPr>
              <w:t>公路养护企业</w:t>
            </w:r>
          </w:p>
        </w:tc>
        <w:tc>
          <w:tcPr>
            <w:tcW w:w="1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对公路养护企业作业的监管</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eastAsia="zh-CN"/>
              </w:rPr>
              <w:t>局干线公路管理科，市交通运输综合行政执法支队，市公路建设养护中心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3"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b w:val="0"/>
                <w:bCs w:val="0"/>
                <w:color w:val="auto"/>
                <w:spacing w:val="-4"/>
                <w:lang w:val="en-US" w:eastAsia="zh-CN"/>
              </w:rPr>
            </w:pPr>
            <w:r>
              <w:rPr>
                <w:rFonts w:hint="eastAsia"/>
                <w:b w:val="0"/>
                <w:bCs w:val="0"/>
                <w:color w:val="auto"/>
                <w:spacing w:val="-4"/>
                <w:lang w:val="en-US" w:eastAsia="zh-CN"/>
              </w:rPr>
              <w:t>1</w:t>
            </w:r>
            <w:r>
              <w:rPr>
                <w:rFonts w:hint="default"/>
                <w:b w:val="0"/>
                <w:bCs w:val="0"/>
                <w:color w:val="auto"/>
                <w:spacing w:val="-4"/>
                <w:lang w:val="en-US" w:eastAsia="zh-CN"/>
              </w:rPr>
              <w:t>1</w:t>
            </w:r>
          </w:p>
        </w:tc>
        <w:tc>
          <w:tcPr>
            <w:tcW w:w="11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both"/>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zh-CN" w:eastAsia="zh-CN" w:bidi="ar-SA"/>
              </w:rPr>
              <w:t>对涉路施工企业的行政检查</w:t>
            </w:r>
          </w:p>
        </w:tc>
        <w:tc>
          <w:tcPr>
            <w:tcW w:w="452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lang w:val="zh-CN" w:eastAsia="zh-CN" w:bidi="ar-SA"/>
              </w:rPr>
            </w:pPr>
            <w:r>
              <w:rPr>
                <w:rFonts w:hint="eastAsia" w:ascii="宋体" w:hAnsi="宋体" w:eastAsia="宋体" w:cs="宋体"/>
                <w:b/>
                <w:bCs/>
                <w:snapToGrid w:val="0"/>
                <w:color w:val="auto"/>
                <w:spacing w:val="-4"/>
                <w:kern w:val="0"/>
                <w:sz w:val="18"/>
                <w:szCs w:val="18"/>
                <w:lang w:val="zh-CN" w:eastAsia="zh-CN" w:bidi="ar-SA"/>
              </w:rPr>
              <w:t>《中华人民共和国公路法》</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en-US" w:eastAsia="zh-CN" w:bidi="ar-SA"/>
              </w:rPr>
              <w:t xml:space="preserve">第八条第二款  </w:t>
            </w:r>
            <w:r>
              <w:rPr>
                <w:rFonts w:hint="eastAsia" w:ascii="宋体" w:hAnsi="宋体" w:eastAsia="宋体" w:cs="宋体"/>
                <w:b w:val="0"/>
                <w:bCs w:val="0"/>
                <w:snapToGrid w:val="0"/>
                <w:color w:val="auto"/>
                <w:spacing w:val="-4"/>
                <w:kern w:val="0"/>
                <w:sz w:val="18"/>
                <w:szCs w:val="18"/>
                <w:lang w:val="zh-CN" w:eastAsia="zh-CN" w:bidi="ar-SA"/>
              </w:rPr>
              <w:t>县级以上地方人民政府交通主管部门主管本行政区域内的公路工作；但是，县级以上地方人民政府交通主管部门对国道、省道的管理、监督职责，由省、自治区、直辖市人民政府确定。</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color w:val="auto"/>
                <w:spacing w:val="-4"/>
                <w:lang w:val="zh-CN" w:eastAsia="zh-CN"/>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left"/>
              <w:rPr>
                <w:rFonts w:hint="eastAsia"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zh-CN" w:eastAsia="zh-CN" w:bidi="ar-SA"/>
              </w:rPr>
              <w:t>涉路施工企业</w:t>
            </w:r>
          </w:p>
        </w:tc>
        <w:tc>
          <w:tcPr>
            <w:tcW w:w="1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kinsoku/>
              <w:wordWrap/>
              <w:overflowPunct/>
              <w:topLinePunct w:val="0"/>
              <w:bidi w:val="0"/>
              <w:adjustRightInd/>
              <w:snapToGrid/>
              <w:spacing w:line="240" w:lineRule="exact"/>
              <w:ind w:right="0" w:rightChars="0"/>
              <w:jc w:val="left"/>
              <w:rPr>
                <w:rFonts w:hint="eastAsia" w:ascii="宋体" w:hAnsi="宋体" w:eastAsia="宋体"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en-US" w:eastAsia="zh-CN" w:bidi="ar-SA"/>
              </w:rPr>
              <w:t>1</w:t>
            </w:r>
            <w:r>
              <w:rPr>
                <w:rFonts w:hint="eastAsia" w:ascii="宋体" w:hAnsi="宋体" w:eastAsia="宋体" w:cs="宋体"/>
                <w:b w:val="0"/>
                <w:bCs w:val="0"/>
                <w:snapToGrid w:val="0"/>
                <w:color w:val="auto"/>
                <w:spacing w:val="-4"/>
                <w:kern w:val="0"/>
                <w:sz w:val="18"/>
                <w:szCs w:val="18"/>
                <w:lang w:val="en-US" w:eastAsia="zh-CN" w:bidi="ar-SA"/>
              </w:rPr>
              <w:t>.</w:t>
            </w:r>
            <w:r>
              <w:rPr>
                <w:rFonts w:hint="eastAsia" w:ascii="宋体" w:hAnsi="宋体" w:eastAsia="宋体" w:cs="宋体"/>
                <w:b w:val="0"/>
                <w:bCs w:val="0"/>
                <w:snapToGrid w:val="0"/>
                <w:color w:val="auto"/>
                <w:spacing w:val="-4"/>
                <w:kern w:val="0"/>
                <w:sz w:val="18"/>
                <w:szCs w:val="18"/>
                <w:lang w:val="zh-CN" w:eastAsia="zh-CN" w:bidi="ar-SA"/>
              </w:rPr>
              <w:t>设置非公路标志审批的监管</w:t>
            </w:r>
          </w:p>
          <w:p>
            <w:pPr>
              <w:pStyle w:val="7"/>
              <w:keepNext w:val="0"/>
              <w:keepLines w:val="0"/>
              <w:pageBreakBefore w:val="0"/>
              <w:kinsoku/>
              <w:wordWrap/>
              <w:overflowPunct/>
              <w:topLinePunct w:val="0"/>
              <w:bidi w:val="0"/>
              <w:adjustRightInd/>
              <w:snapToGrid/>
              <w:spacing w:line="240" w:lineRule="exact"/>
              <w:ind w:right="0" w:rightChars="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en-US" w:eastAsia="zh-CN" w:bidi="ar-SA"/>
              </w:rPr>
              <w:t>2.</w:t>
            </w:r>
            <w:r>
              <w:rPr>
                <w:rFonts w:hint="eastAsia" w:ascii="宋体" w:hAnsi="宋体" w:eastAsia="宋体" w:cs="宋体"/>
                <w:b w:val="0"/>
                <w:bCs w:val="0"/>
                <w:snapToGrid w:val="0"/>
                <w:color w:val="auto"/>
                <w:spacing w:val="-4"/>
                <w:kern w:val="0"/>
                <w:sz w:val="18"/>
                <w:szCs w:val="18"/>
                <w:lang w:val="zh-CN" w:eastAsia="zh-CN" w:bidi="ar-SA"/>
              </w:rPr>
              <w:t>更新采伐护路林审批的监管</w:t>
            </w:r>
          </w:p>
          <w:p>
            <w:pPr>
              <w:pStyle w:val="7"/>
              <w:keepNext w:val="0"/>
              <w:keepLines w:val="0"/>
              <w:pageBreakBefore w:val="0"/>
              <w:kinsoku/>
              <w:wordWrap/>
              <w:overflowPunct/>
              <w:topLinePunct w:val="0"/>
              <w:bidi w:val="0"/>
              <w:adjustRightInd/>
              <w:snapToGrid/>
              <w:spacing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3.对跨越、穿越公路工程项目业主及施工单位跨越、穿越公路修建桥梁、渡槽或者架设、埋设管线等设施的行政检查</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eastAsia="zh-CN"/>
              </w:rPr>
              <w:t>局干线公路管理科，市交通运输综合行政执法支队，市公路建设养护中心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b w:val="0"/>
                <w:bCs w:val="0"/>
                <w:color w:val="auto"/>
                <w:spacing w:val="-4"/>
                <w:lang w:val="en-US" w:eastAsia="zh-CN"/>
              </w:rPr>
            </w:pPr>
            <w:r>
              <w:rPr>
                <w:rFonts w:hint="eastAsia"/>
                <w:b w:val="0"/>
                <w:bCs w:val="0"/>
                <w:color w:val="auto"/>
                <w:spacing w:val="-4"/>
                <w:lang w:val="en-US" w:eastAsia="zh-CN"/>
              </w:rPr>
              <w:t>1</w:t>
            </w:r>
            <w:r>
              <w:rPr>
                <w:rFonts w:hint="default"/>
                <w:b w:val="0"/>
                <w:bCs w:val="0"/>
                <w:color w:val="auto"/>
                <w:spacing w:val="-4"/>
                <w:lang w:val="en-US" w:eastAsia="zh-CN"/>
              </w:rPr>
              <w:t>2</w:t>
            </w:r>
          </w:p>
        </w:tc>
        <w:tc>
          <w:tcPr>
            <w:tcW w:w="11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outlineLvl w:val="9"/>
              <w:rPr>
                <w:rFonts w:hint="eastAsia" w:ascii="宋体" w:hAnsi="宋体" w:eastAsia="宋体" w:cs="宋体"/>
                <w:b w:val="0"/>
                <w:bCs w:val="0"/>
                <w:snapToGrid w:val="0"/>
                <w:color w:val="auto"/>
                <w:spacing w:val="-4"/>
                <w:kern w:val="0"/>
                <w:sz w:val="18"/>
                <w:szCs w:val="1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outlineLvl w:val="9"/>
              <w:rPr>
                <w:rFonts w:hint="eastAsia" w:ascii="宋体" w:hAnsi="宋体" w:eastAsia="宋体" w:cs="宋体"/>
                <w:b w:val="0"/>
                <w:bCs w:val="0"/>
                <w:snapToGrid w:val="0"/>
                <w:color w:val="auto"/>
                <w:spacing w:val="-4"/>
                <w:kern w:val="0"/>
                <w:sz w:val="18"/>
                <w:szCs w:val="18"/>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outlineLvl w:val="9"/>
              <w:rPr>
                <w:rFonts w:hint="eastAsia" w:ascii="宋体" w:hAnsi="宋体" w:eastAsia="宋体" w:cs="宋体"/>
                <w:b w:val="0"/>
                <w:bCs w:val="0"/>
                <w:snapToGrid w:val="0"/>
                <w:color w:val="auto"/>
                <w:spacing w:val="-4"/>
                <w:kern w:val="0"/>
                <w:sz w:val="18"/>
                <w:szCs w:val="18"/>
                <w:lang w:val="en" w:eastAsia="zh-CN" w:bidi="ar-SA"/>
              </w:rPr>
            </w:pPr>
            <w:r>
              <w:rPr>
                <w:rFonts w:hint="eastAsia" w:ascii="宋体" w:hAnsi="宋体" w:eastAsia="宋体" w:cs="宋体"/>
                <w:b w:val="0"/>
                <w:bCs w:val="0"/>
                <w:snapToGrid w:val="0"/>
                <w:color w:val="auto"/>
                <w:spacing w:val="-4"/>
                <w:kern w:val="0"/>
                <w:sz w:val="18"/>
                <w:szCs w:val="18"/>
                <w:lang w:val="en-US" w:eastAsia="zh-CN" w:bidi="ar-SA"/>
              </w:rPr>
              <w:t>对大件生产与运输企业的行政检查</w:t>
            </w:r>
          </w:p>
          <w:p>
            <w:pPr>
              <w:pStyle w:val="7"/>
              <w:keepNext w:val="0"/>
              <w:keepLines w:val="0"/>
              <w:pageBreakBefore w:val="0"/>
              <w:kinsoku/>
              <w:wordWrap/>
              <w:overflowPunct/>
              <w:topLinePunct w:val="0"/>
              <w:bidi w:val="0"/>
              <w:adjustRightInd/>
              <w:snapToGrid/>
              <w:spacing w:line="240" w:lineRule="exact"/>
              <w:ind w:right="0" w:rightChars="0"/>
              <w:jc w:val="both"/>
              <w:rPr>
                <w:rFonts w:hint="eastAsia" w:ascii="宋体" w:hAnsi="宋体" w:eastAsia="宋体" w:cs="宋体"/>
                <w:b w:val="0"/>
                <w:bCs w:val="0"/>
                <w:snapToGrid w:val="0"/>
                <w:color w:val="auto"/>
                <w:spacing w:val="-4"/>
                <w:kern w:val="0"/>
                <w:sz w:val="18"/>
                <w:szCs w:val="18"/>
                <w:lang w:val="zh-CN" w:eastAsia="zh-CN" w:bidi="ar-SA"/>
              </w:rPr>
            </w:pPr>
          </w:p>
        </w:tc>
        <w:tc>
          <w:tcPr>
            <w:tcW w:w="452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lang w:val="zh-CN" w:eastAsia="zh-CN" w:bidi="ar-SA"/>
              </w:rPr>
            </w:pPr>
            <w:r>
              <w:rPr>
                <w:rFonts w:hint="eastAsia" w:ascii="宋体" w:hAnsi="宋体" w:eastAsia="宋体"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zh-CN" w:eastAsia="zh-CN" w:bidi="ar-SA"/>
              </w:rPr>
              <w:t>《公路安全保护条例》</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第三条</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zh-CN" w:eastAsia="zh-CN" w:bidi="ar-SA"/>
              </w:rPr>
              <w:t>国务院交通运输主管部门主管全国公路保护工作。</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县级以上地方人民政府交通运输主管部门主管本行政区域的公路保护工作；但是，县级以上地方人民政府交通运输主管部门对国道、省道的保护职责，由省、自治区、直辖市人民政府确定。</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公路管理机构依照本条例的规定具体负责公路保护的监督管理工作。</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2.《湖南省治理货物运输车辆超限超载条例》</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第五条第一款　县级以上人民政府交通运输主管部门和公安机关按照职责负责本行政区域内货运车辆超限超载治理工作，交通运输主管部门所属的交通运输综合行政执法机构和公安机关交通管理部门具体履行治超行政执法职责。</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第十四条  货物运输超限超载治理工作相关行业主管部门负责本行业货运源头单位按要求装载、配载货物情况的监督检查；在监督检查中发现超限超载的，应当要求货运源头单位进行整改；对不属于本部门监管职责范围的违法行为，应当及时通报有关部门。</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县级以上人民政府交通运输主管部门应当加强对政府公布的重点货运源头单位的监督检查。</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cs="宋体"/>
                <w:b/>
                <w:bCs/>
                <w:snapToGrid w:val="0"/>
                <w:color w:val="auto"/>
                <w:spacing w:val="-4"/>
                <w:kern w:val="0"/>
                <w:sz w:val="18"/>
                <w:szCs w:val="18"/>
                <w:lang w:val="zh-CN" w:eastAsia="zh-CN" w:bidi="ar-SA"/>
              </w:rPr>
            </w:pPr>
            <w:r>
              <w:rPr>
                <w:rFonts w:hint="eastAsia" w:cs="宋体"/>
                <w:b/>
                <w:bCs/>
                <w:snapToGrid w:val="0"/>
                <w:color w:val="auto"/>
                <w:spacing w:val="-4"/>
                <w:kern w:val="0"/>
                <w:sz w:val="18"/>
                <w:szCs w:val="18"/>
                <w:lang w:val="en-US" w:eastAsia="zh-CN" w:bidi="ar-SA"/>
              </w:rPr>
              <w:t>3.</w:t>
            </w:r>
            <w:r>
              <w:rPr>
                <w:rFonts w:hint="eastAsia" w:cs="宋体"/>
                <w:b/>
                <w:bCs/>
                <w:snapToGrid w:val="0"/>
                <w:color w:val="auto"/>
                <w:spacing w:val="-4"/>
                <w:kern w:val="0"/>
                <w:sz w:val="18"/>
                <w:szCs w:val="18"/>
                <w:lang w:val="zh-CN" w:eastAsia="zh-CN" w:bidi="ar-SA"/>
              </w:rPr>
              <w:t>《超限运输车辆行驶公路管理规定》</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第四条第一款、第二款、第三款　交通运输部负责全国超限运输车辆行驶公路的管理工作。</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县级以上地方人民政府交通运输主管部门负责本行政区域内超限运输车辆行驶公路的管理工作。</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公路管理机构具体承担超限运输车辆行驶公路的监督管理。</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jc w:val="left"/>
              <w:rPr>
                <w:rFonts w:hint="default"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大件生产与运输企业</w:t>
            </w:r>
          </w:p>
        </w:tc>
        <w:tc>
          <w:tcPr>
            <w:tcW w:w="1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right="0" w:rightChars="0"/>
              <w:jc w:val="left"/>
              <w:rPr>
                <w:rFonts w:hint="eastAsia"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1.对公路大件运输车货总体外廓尺寸、总质量、轴荷等与申请信息一致性的行政检查</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jc w:val="left"/>
              <w:rPr>
                <w:rFonts w:hint="default"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2.</w:t>
            </w:r>
            <w:r>
              <w:rPr>
                <w:rFonts w:hint="default" w:cs="宋体"/>
                <w:b w:val="0"/>
                <w:bCs w:val="0"/>
                <w:snapToGrid w:val="0"/>
                <w:color w:val="auto"/>
                <w:spacing w:val="-4"/>
                <w:kern w:val="0"/>
                <w:sz w:val="18"/>
                <w:szCs w:val="18"/>
                <w:lang w:val="en-US" w:eastAsia="zh-CN" w:bidi="ar-SA"/>
              </w:rPr>
              <w:t>对《超限运输车辆通行证》的行政检查</w:t>
            </w:r>
          </w:p>
          <w:p>
            <w:pPr>
              <w:pStyle w:val="7"/>
              <w:keepNext w:val="0"/>
              <w:keepLines w:val="0"/>
              <w:pageBreakBefore w:val="0"/>
              <w:numPr>
                <w:ilvl w:val="0"/>
                <w:numId w:val="0"/>
              </w:numPr>
              <w:kinsoku/>
              <w:wordWrap/>
              <w:overflowPunct/>
              <w:topLinePunct w:val="0"/>
              <w:bidi w:val="0"/>
              <w:adjustRightInd/>
              <w:snapToGrid/>
              <w:spacing w:line="240" w:lineRule="exact"/>
              <w:ind w:right="0" w:rightChars="0"/>
              <w:jc w:val="left"/>
              <w:rPr>
                <w:rFonts w:hint="default"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3.对重点货运源头单位合法装载车辆的行政检查</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eastAsia="zh-CN"/>
              </w:rPr>
              <w:t>局干线公路管理科，市公路建设养护中心，市交通运输综合行政执法支队</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zh-CN" w:eastAsia="zh-CN" w:bidi="ar-SA"/>
              </w:rPr>
            </w:pPr>
            <w:r>
              <w:rPr>
                <w:rFonts w:hint="eastAsia" w:cs="宋体"/>
                <w:b w:val="0"/>
                <w:bCs w:val="0"/>
                <w:snapToGrid w:val="0"/>
                <w:color w:val="auto"/>
                <w:spacing w:val="-4"/>
                <w:kern w:val="0"/>
                <w:sz w:val="18"/>
                <w:szCs w:val="18"/>
                <w:lang w:val="zh-C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eastAsia"/>
                <w:b w:val="0"/>
                <w:bCs w:val="0"/>
                <w:color w:val="auto"/>
                <w:spacing w:val="-4"/>
                <w:lang w:val="en-US" w:eastAsia="zh-CN"/>
              </w:rPr>
            </w:pPr>
            <w:r>
              <w:rPr>
                <w:rFonts w:hint="eastAsia"/>
                <w:b w:val="0"/>
                <w:bCs w:val="0"/>
                <w:color w:val="auto"/>
                <w:spacing w:val="-4"/>
                <w:lang w:val="en-US" w:eastAsia="zh-CN"/>
              </w:rPr>
              <w:t>1</w:t>
            </w:r>
            <w:r>
              <w:rPr>
                <w:rFonts w:hint="default"/>
                <w:b w:val="0"/>
                <w:bCs w:val="0"/>
                <w:color w:val="auto"/>
                <w:spacing w:val="-4"/>
                <w:lang w:val="en-US" w:eastAsia="zh-CN"/>
              </w:rPr>
              <w:t>3</w:t>
            </w:r>
          </w:p>
        </w:tc>
        <w:tc>
          <w:tcPr>
            <w:tcW w:w="119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bidi w:val="0"/>
              <w:adjustRightInd/>
              <w:snapToGrid/>
              <w:spacing w:before="0" w:beforeAutospacing="0" w:afterAutospacing="0" w:line="240" w:lineRule="exact"/>
              <w:ind w:left="0" w:leftChars="0" w:firstLine="0" w:firstLineChars="0"/>
              <w:jc w:val="both"/>
              <w:rPr>
                <w:rFonts w:hint="eastAsia" w:ascii="宋体" w:hAnsi="宋体" w:eastAsia="宋体" w:cs="宋体"/>
                <w:b w:val="0"/>
                <w:bCs w:val="0"/>
                <w:snapToGrid w:val="0"/>
                <w:color w:val="000000"/>
                <w:spacing w:val="-4"/>
                <w:kern w:val="0"/>
                <w:sz w:val="18"/>
                <w:szCs w:val="18"/>
                <w:lang w:val="zh-CN" w:eastAsia="zh-CN" w:bidi="ar-SA"/>
              </w:rPr>
            </w:pPr>
            <w:r>
              <w:rPr>
                <w:rFonts w:hint="eastAsia" w:cs="宋体"/>
                <w:b w:val="0"/>
                <w:bCs w:val="0"/>
                <w:snapToGrid w:val="0"/>
                <w:color w:val="auto"/>
                <w:spacing w:val="-4"/>
                <w:kern w:val="0"/>
                <w:sz w:val="18"/>
                <w:szCs w:val="18"/>
                <w:lang w:val="en-US" w:eastAsia="zh-CN" w:bidi="ar-SA"/>
              </w:rPr>
              <w:t>对交通运输领域工程项目的行政检查</w:t>
            </w:r>
          </w:p>
        </w:tc>
        <w:tc>
          <w:tcPr>
            <w:tcW w:w="452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《建设工程质量管理条例》</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第四条　县级以上人民政府建设行政主管部门和其他有关部门应当加强对建设工程质量的监督管理。</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第四十三条第三款</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en-US" w:eastAsia="zh-CN" w:bidi="ar-SA"/>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第四十七条　县级以上地方人民政府建设行政主管部门和其他有关部门应当加强对有关建设工程质量的法律、法规和强制性标准执行情况的监督检查。</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5" w:firstLineChars="200"/>
              <w:jc w:val="left"/>
              <w:rPr>
                <w:rFonts w:hint="eastAsia"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w:t>
            </w:r>
            <w:r>
              <w:rPr>
                <w:rFonts w:hint="eastAsia" w:ascii="宋体" w:hAnsi="宋体" w:eastAsia="宋体" w:cs="宋体"/>
                <w:b/>
                <w:bCs/>
                <w:snapToGrid w:val="0"/>
                <w:color w:val="auto"/>
                <w:spacing w:val="-4"/>
                <w:kern w:val="0"/>
                <w:sz w:val="18"/>
                <w:szCs w:val="18"/>
                <w:lang w:val="en-US" w:eastAsia="zh-CN" w:bidi="ar-SA"/>
              </w:rPr>
              <w:t>《公路水运工程质量监督管理规定》</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第四条第二款</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en-US" w:eastAsia="zh-CN" w:bidi="ar-SA"/>
              </w:rPr>
              <w:t>县级以上地方人民政府交通运输主管部门按照规定的职责负责本行政区域内的公路水运工程质量监督管理工作。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第二十条　公路水运工程实行质量监督管理制度。交通运输主管部门及其委托的建设工程质量监督机构应当依据法律、法规和强制性标准等，科学、规范、公正地开展公路水运工程质量监督管理工作。任何单位和个人不得非法干预或者阻挠质量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第二十五条　各级人民政府交通运输主管部门根据职责对监理企业实施监督检查，强化动态核查，原则上采取随机抽取检查对象、检查人员的方式，通过信息化手段加强事中事后监管，监督检查结果及时向社会公布。</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交通运输主管部门进行监督检查时，相关单位和个人应当配合。</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eastAsia" w:cs="宋体"/>
                <w:b w:val="0"/>
                <w:bCs w:val="0"/>
                <w:snapToGrid w:val="0"/>
                <w:color w:val="000000"/>
                <w:spacing w:val="-4"/>
                <w:kern w:val="0"/>
                <w:sz w:val="18"/>
                <w:szCs w:val="18"/>
                <w:lang w:val="zh-CN" w:eastAsia="zh-CN" w:bidi="ar-SA"/>
              </w:rPr>
            </w:pP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beforeAutospacing="0" w:afterAutospacing="0" w:line="230" w:lineRule="exact"/>
              <w:ind w:right="0" w:rightChars="0"/>
              <w:jc w:val="left"/>
              <w:textAlignment w:val="baseline"/>
              <w:rPr>
                <w:rFonts w:hint="eastAsia" w:cs="宋体"/>
                <w:b w:val="0"/>
                <w:bCs w:val="0"/>
                <w:snapToGrid w:val="0"/>
                <w:color w:val="auto"/>
                <w:spacing w:val="-4"/>
                <w:kern w:val="0"/>
                <w:sz w:val="18"/>
                <w:szCs w:val="18"/>
                <w:lang w:val="en-US" w:eastAsia="zh-CN" w:bidi="ar-SA"/>
              </w:rPr>
            </w:pPr>
            <w:bookmarkStart w:id="1" w:name="OLE_LINK2"/>
            <w:r>
              <w:rPr>
                <w:rFonts w:hint="eastAsia" w:cs="宋体"/>
                <w:b w:val="0"/>
                <w:bCs w:val="0"/>
                <w:snapToGrid w:val="0"/>
                <w:color w:val="auto"/>
                <w:spacing w:val="-4"/>
                <w:kern w:val="0"/>
                <w:sz w:val="18"/>
                <w:szCs w:val="18"/>
                <w:lang w:val="en-US" w:eastAsia="zh-CN" w:bidi="ar-SA"/>
              </w:rPr>
              <w:t>在建国省干线公路项目</w:t>
            </w:r>
            <w:bookmarkEnd w:id="1"/>
            <w:r>
              <w:rPr>
                <w:rFonts w:hint="eastAsia" w:cs="宋体"/>
                <w:b w:val="0"/>
                <w:bCs w:val="0"/>
                <w:snapToGrid w:val="0"/>
                <w:color w:val="auto"/>
                <w:spacing w:val="-4"/>
                <w:kern w:val="0"/>
                <w:sz w:val="18"/>
                <w:szCs w:val="18"/>
                <w:lang w:val="en-US" w:eastAsia="zh-CN" w:bidi="ar-SA"/>
              </w:rPr>
              <w:t>及市管水运建设项目建设单位、施工单位、勘察设计单位、监理单位、试验检测机构</w:t>
            </w:r>
          </w:p>
        </w:tc>
        <w:tc>
          <w:tcPr>
            <w:tcW w:w="10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beforeAutospacing="0" w:afterAutospacing="0" w:line="230" w:lineRule="exact"/>
              <w:ind w:right="0" w:rightChars="0"/>
              <w:jc w:val="left"/>
              <w:textAlignment w:val="baseline"/>
              <w:rPr>
                <w:rFonts w:hint="default" w:cs="宋体"/>
                <w:b w:val="0"/>
                <w:bCs w:val="0"/>
                <w:snapToGrid w:val="0"/>
                <w:color w:val="000000"/>
                <w:spacing w:val="-4"/>
                <w:kern w:val="0"/>
                <w:sz w:val="18"/>
                <w:szCs w:val="18"/>
                <w:lang w:val="en-US" w:eastAsia="zh-CN" w:bidi="ar-SA"/>
              </w:rPr>
            </w:pPr>
            <w:r>
              <w:rPr>
                <w:rFonts w:hint="eastAsia" w:cs="宋体"/>
                <w:b w:val="0"/>
                <w:bCs w:val="0"/>
                <w:snapToGrid w:val="0"/>
                <w:color w:val="000000"/>
                <w:spacing w:val="-4"/>
                <w:kern w:val="0"/>
                <w:sz w:val="18"/>
                <w:szCs w:val="18"/>
                <w:lang w:val="en-US" w:eastAsia="zh-CN" w:bidi="ar-SA"/>
              </w:rPr>
              <w:t>对全市在建国省干线公路项目、</w:t>
            </w:r>
            <w:r>
              <w:rPr>
                <w:rFonts w:hint="eastAsia" w:cs="宋体"/>
                <w:b w:val="0"/>
                <w:bCs w:val="0"/>
                <w:snapToGrid w:val="0"/>
                <w:color w:val="auto"/>
                <w:spacing w:val="-4"/>
                <w:kern w:val="0"/>
                <w:sz w:val="18"/>
                <w:szCs w:val="18"/>
                <w:lang w:val="en-US" w:eastAsia="zh-CN" w:bidi="ar-SA"/>
              </w:rPr>
              <w:t>市管水运建设项目</w:t>
            </w:r>
            <w:r>
              <w:rPr>
                <w:rFonts w:hint="eastAsia" w:cs="宋体"/>
                <w:b w:val="0"/>
                <w:bCs w:val="0"/>
                <w:snapToGrid w:val="0"/>
                <w:color w:val="000000"/>
                <w:spacing w:val="-4"/>
                <w:kern w:val="0"/>
                <w:sz w:val="18"/>
                <w:szCs w:val="18"/>
                <w:lang w:val="en-US" w:eastAsia="zh-CN" w:bidi="ar-SA"/>
              </w:rPr>
              <w:t>各参建单位的履约行为及质量安全情况检查</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US" w:eastAsia="zh-CN" w:bidi="ar-SA"/>
              </w:rPr>
              <w:t>在建国省干线公路项目</w:t>
            </w:r>
            <w:r>
              <w:rPr>
                <w:rFonts w:hint="eastAsia"/>
                <w:b w:val="0"/>
                <w:bCs w:val="0"/>
                <w:color w:val="auto"/>
                <w:spacing w:val="-4"/>
                <w:lang w:val="en-US" w:eastAsia="zh-CN"/>
              </w:rPr>
              <w:t>每季度一次；</w:t>
            </w:r>
            <w:r>
              <w:rPr>
                <w:rFonts w:hint="eastAsia" w:cs="宋体"/>
                <w:b w:val="0"/>
                <w:bCs w:val="0"/>
                <w:snapToGrid w:val="0"/>
                <w:color w:val="auto"/>
                <w:spacing w:val="-4"/>
                <w:kern w:val="0"/>
                <w:sz w:val="18"/>
                <w:szCs w:val="18"/>
                <w:lang w:val="en-US" w:eastAsia="zh-CN" w:bidi="ar-SA"/>
              </w:rPr>
              <w:t>市管水运建设项目</w:t>
            </w:r>
            <w:r>
              <w:rPr>
                <w:rFonts w:hint="eastAsia" w:cs="宋体"/>
                <w:snapToGrid w:val="0"/>
                <w:color w:val="auto"/>
                <w:kern w:val="0"/>
                <w:sz w:val="18"/>
                <w:szCs w:val="18"/>
                <w:lang w:val="en-US" w:eastAsia="zh-CN" w:bidi="ar-SA"/>
              </w:rPr>
              <w:t>每半年一次</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US" w:eastAsia="zh-CN" w:bidi="ar-SA"/>
              </w:rPr>
              <w:t>在建国省干线公路项目</w:t>
            </w:r>
            <w:r>
              <w:rPr>
                <w:rFonts w:hint="eastAsia"/>
                <w:b w:val="0"/>
                <w:bCs w:val="0"/>
                <w:color w:val="auto"/>
                <w:spacing w:val="-4"/>
                <w:lang w:val="en-US" w:eastAsia="zh-CN"/>
              </w:rPr>
              <w:t>4次（对同一经营主体的检查不得超过2次）；</w:t>
            </w:r>
            <w:r>
              <w:rPr>
                <w:rFonts w:hint="eastAsia" w:cs="宋体"/>
                <w:b w:val="0"/>
                <w:bCs w:val="0"/>
                <w:snapToGrid w:val="0"/>
                <w:color w:val="auto"/>
                <w:spacing w:val="-4"/>
                <w:kern w:val="0"/>
                <w:sz w:val="18"/>
                <w:szCs w:val="18"/>
                <w:lang w:val="en-US" w:eastAsia="zh-CN" w:bidi="ar-SA"/>
              </w:rPr>
              <w:t>市管水运建设项目</w:t>
            </w:r>
            <w:r>
              <w:rPr>
                <w:rFonts w:hint="eastAsia" w:cs="宋体"/>
                <w:snapToGrid w:val="0"/>
                <w:color w:val="auto"/>
                <w:kern w:val="0"/>
                <w:sz w:val="18"/>
                <w:szCs w:val="18"/>
                <w:lang w:val="en-US" w:eastAsia="zh-CN" w:bidi="ar-SA"/>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b w:val="0"/>
                <w:bCs w:val="0"/>
                <w:color w:val="auto"/>
                <w:spacing w:val="-4"/>
                <w:lang w:eastAsia="zh-CN"/>
              </w:rPr>
              <w:t>局基建科，局港航管理科，市交通运输综合行政执法支队，市交通建设质量安全监督站</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5"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1</w:t>
            </w:r>
            <w:r>
              <w:rPr>
                <w:rFonts w:hint="default"/>
                <w:b w:val="0"/>
                <w:bCs w:val="0"/>
                <w:color w:val="auto"/>
                <w:spacing w:val="-4"/>
                <w:lang w:val="en-US" w:eastAsia="zh-CN"/>
              </w:rPr>
              <w:t>4</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bidi w:val="0"/>
              <w:adjustRightInd/>
              <w:snapToGrid/>
              <w:spacing w:before="0" w:beforeAutospacing="0" w:afterAutospacing="0" w:line="240" w:lineRule="exact"/>
              <w:ind w:left="0" w:leftChars="0" w:firstLine="0" w:firstLineChars="0"/>
              <w:jc w:val="both"/>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对交通建设工程安全生产领域从业单位的行政检查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lang w:val="en-US" w:eastAsia="zh-CN" w:bidi="ar-SA"/>
              </w:rPr>
            </w:pPr>
            <w:r>
              <w:rPr>
                <w:rFonts w:hint="default"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《建设工程安全生产管理条例》</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 xml:space="preserve">第四十条第二款 </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en-US" w:eastAsia="zh-CN" w:bidi="ar-SA"/>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default" w:ascii="宋体" w:hAnsi="宋体" w:eastAsia="宋体" w:cs="宋体"/>
                <w:b/>
                <w:bCs/>
                <w:snapToGrid w:val="0"/>
                <w:color w:val="auto"/>
                <w:spacing w:val="-4"/>
                <w:kern w:val="0"/>
                <w:sz w:val="18"/>
                <w:szCs w:val="18"/>
                <w:lang w:val="en-US" w:eastAsia="zh-CN" w:bidi="ar-SA"/>
              </w:rPr>
            </w:pPr>
            <w:r>
              <w:rPr>
                <w:rFonts w:hint="default" w:cs="宋体"/>
                <w:b/>
                <w:bCs/>
                <w:snapToGrid w:val="0"/>
                <w:color w:val="auto"/>
                <w:spacing w:val="-4"/>
                <w:kern w:val="0"/>
                <w:sz w:val="18"/>
                <w:szCs w:val="18"/>
                <w:lang w:val="en-US" w:eastAsia="zh-CN" w:bidi="ar-SA"/>
              </w:rPr>
              <w:t>2.</w:t>
            </w:r>
            <w:r>
              <w:rPr>
                <w:rFonts w:hint="default" w:ascii="宋体" w:hAnsi="宋体" w:eastAsia="宋体" w:cs="宋体"/>
                <w:b/>
                <w:bCs/>
                <w:snapToGrid w:val="0"/>
                <w:color w:val="auto"/>
                <w:spacing w:val="-4"/>
                <w:kern w:val="0"/>
                <w:sz w:val="18"/>
                <w:szCs w:val="18"/>
                <w:lang w:val="en-US" w:eastAsia="zh-CN" w:bidi="ar-SA"/>
              </w:rPr>
              <w:t>《公路水运工程安全生产监督管理办法》</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default" w:ascii="宋体" w:hAnsi="宋体" w:eastAsia="宋体" w:cs="宋体"/>
                <w:b w:val="0"/>
                <w:bCs w:val="0"/>
                <w:snapToGrid w:val="0"/>
                <w:color w:val="auto"/>
                <w:spacing w:val="-4"/>
                <w:kern w:val="0"/>
                <w:sz w:val="18"/>
                <w:szCs w:val="18"/>
                <w:lang w:val="en-US" w:eastAsia="zh-CN" w:bidi="ar-SA"/>
              </w:rPr>
            </w:pPr>
            <w:r>
              <w:rPr>
                <w:rFonts w:hint="default" w:ascii="宋体" w:hAnsi="宋体" w:eastAsia="宋体" w:cs="宋体"/>
                <w:b w:val="0"/>
                <w:bCs w:val="0"/>
                <w:snapToGrid w:val="0"/>
                <w:color w:val="auto"/>
                <w:spacing w:val="-4"/>
                <w:kern w:val="0"/>
                <w:sz w:val="18"/>
                <w:szCs w:val="18"/>
                <w:lang w:val="en-US" w:eastAsia="zh-CN" w:bidi="ar-SA"/>
              </w:rPr>
              <w:t>第四十四条  交通运输主管部门应当对公路水运工程安全生产行为和下级交通运输主管部门履行安全生产监督管理职责情况进行监督检查。</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bCs/>
                <w:snapToGrid w:val="0"/>
                <w:color w:val="auto"/>
                <w:spacing w:val="-4"/>
                <w:kern w:val="0"/>
                <w:sz w:val="18"/>
                <w:szCs w:val="18"/>
                <w:lang w:val="zh-CN" w:eastAsia="zh-CN" w:bidi="ar-SA"/>
              </w:rPr>
            </w:pPr>
            <w:r>
              <w:rPr>
                <w:rFonts w:hint="default" w:ascii="宋体" w:hAnsi="宋体" w:eastAsia="宋体" w:cs="宋体"/>
                <w:b w:val="0"/>
                <w:bCs w:val="0"/>
                <w:snapToGrid w:val="0"/>
                <w:color w:val="auto"/>
                <w:spacing w:val="-4"/>
                <w:kern w:val="0"/>
                <w:sz w:val="18"/>
                <w:szCs w:val="18"/>
                <w:lang w:val="en-US" w:eastAsia="zh-CN" w:bidi="ar-SA"/>
              </w:rPr>
              <w:t>交通运输主管部门应当依照安全生产法律、法规、规章及工程建设强制性标准，制定年度监督检查计划，确定检查重点、内容、方式和频次。加强与其他安全生产监管部门的合作，推进联合检查执法。</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36" w:lineRule="exact"/>
              <w:ind w:right="0" w:rightChars="0"/>
              <w:jc w:val="left"/>
              <w:textAlignment w:val="baseline"/>
              <w:rPr>
                <w:rFonts w:hint="eastAsia"/>
                <w:color w:val="auto"/>
                <w:lang w:val="en-US" w:eastAsia="zh-CN"/>
              </w:rPr>
            </w:pPr>
            <w:r>
              <w:rPr>
                <w:rFonts w:hint="eastAsia" w:cs="宋体"/>
                <w:b w:val="0"/>
                <w:bCs w:val="0"/>
                <w:snapToGrid w:val="0"/>
                <w:color w:val="auto"/>
                <w:spacing w:val="-4"/>
                <w:kern w:val="0"/>
                <w:sz w:val="18"/>
                <w:szCs w:val="18"/>
                <w:lang w:val="en-US" w:eastAsia="zh-CN" w:bidi="ar-SA"/>
              </w:rPr>
              <w:t>在建国省干线公路项目、市管水运建设项目</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36" w:lineRule="exact"/>
              <w:ind w:right="0" w:rightChars="0"/>
              <w:jc w:val="left"/>
              <w:textAlignment w:val="baseline"/>
              <w:rPr>
                <w:rFonts w:hint="eastAsia" w:ascii="宋体" w:hAnsi="宋体" w:eastAsia="宋体" w:cs="宋体"/>
                <w:snapToGrid w:val="0"/>
                <w:color w:val="auto"/>
                <w:kern w:val="0"/>
                <w:sz w:val="18"/>
                <w:szCs w:val="18"/>
                <w:lang w:val="en-US" w:eastAsia="zh-CN" w:bidi="ar-SA"/>
              </w:rPr>
            </w:pPr>
            <w:r>
              <w:rPr>
                <w:rFonts w:hint="eastAsia" w:cs="宋体"/>
                <w:snapToGrid w:val="0"/>
                <w:color w:val="auto"/>
                <w:kern w:val="0"/>
                <w:sz w:val="18"/>
                <w:szCs w:val="18"/>
                <w:lang w:val="en-US" w:eastAsia="zh-CN" w:bidi="ar-SA"/>
              </w:rPr>
              <w:t>对全市在建国省干线公路项目、</w:t>
            </w:r>
            <w:r>
              <w:rPr>
                <w:rFonts w:hint="eastAsia" w:cs="宋体"/>
                <w:b w:val="0"/>
                <w:bCs w:val="0"/>
                <w:snapToGrid w:val="0"/>
                <w:color w:val="auto"/>
                <w:spacing w:val="-4"/>
                <w:kern w:val="0"/>
                <w:sz w:val="18"/>
                <w:szCs w:val="18"/>
                <w:lang w:val="en-US" w:eastAsia="zh-CN" w:bidi="ar-SA"/>
              </w:rPr>
              <w:t>市管水运建设项目</w:t>
            </w:r>
            <w:r>
              <w:rPr>
                <w:rFonts w:hint="eastAsia" w:cs="宋体"/>
                <w:snapToGrid w:val="0"/>
                <w:color w:val="auto"/>
                <w:kern w:val="0"/>
                <w:sz w:val="18"/>
                <w:szCs w:val="18"/>
                <w:lang w:val="en-US" w:eastAsia="zh-CN" w:bidi="ar-SA"/>
              </w:rPr>
              <w:t>进行工程质量安全日常巡查</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US" w:eastAsia="zh-CN" w:bidi="ar-SA"/>
              </w:rPr>
              <w:t>在建国省干线公路项目</w:t>
            </w:r>
            <w:r>
              <w:rPr>
                <w:rFonts w:hint="eastAsia"/>
                <w:b w:val="0"/>
                <w:bCs w:val="0"/>
                <w:color w:val="auto"/>
                <w:spacing w:val="-4"/>
                <w:lang w:val="en-US" w:eastAsia="zh-CN"/>
              </w:rPr>
              <w:t>每季度一次；</w:t>
            </w:r>
            <w:r>
              <w:rPr>
                <w:rFonts w:hint="eastAsia" w:cs="宋体"/>
                <w:b w:val="0"/>
                <w:bCs w:val="0"/>
                <w:snapToGrid w:val="0"/>
                <w:color w:val="auto"/>
                <w:spacing w:val="-4"/>
                <w:kern w:val="0"/>
                <w:sz w:val="18"/>
                <w:szCs w:val="18"/>
                <w:lang w:val="en-US" w:eastAsia="zh-CN" w:bidi="ar-SA"/>
              </w:rPr>
              <w:t>市管水运建设项目</w:t>
            </w:r>
            <w:r>
              <w:rPr>
                <w:rFonts w:hint="eastAsia" w:cs="宋体"/>
                <w:snapToGrid w:val="0"/>
                <w:color w:val="auto"/>
                <w:kern w:val="0"/>
                <w:sz w:val="18"/>
                <w:szCs w:val="18"/>
                <w:lang w:val="en-US" w:eastAsia="zh-CN" w:bidi="ar-SA"/>
              </w:rPr>
              <w:t>每半年一次</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default"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在建国省干线公路项目</w:t>
            </w:r>
            <w:r>
              <w:rPr>
                <w:rFonts w:hint="eastAsia"/>
                <w:b w:val="0"/>
                <w:bCs w:val="0"/>
                <w:color w:val="auto"/>
                <w:spacing w:val="-4"/>
                <w:lang w:val="en-US" w:eastAsia="zh-CN"/>
              </w:rPr>
              <w:t>4次（对同一经营主体的检查不得超过2次）；</w:t>
            </w:r>
            <w:r>
              <w:rPr>
                <w:rFonts w:hint="eastAsia" w:cs="宋体"/>
                <w:b w:val="0"/>
                <w:bCs w:val="0"/>
                <w:snapToGrid w:val="0"/>
                <w:color w:val="auto"/>
                <w:spacing w:val="-4"/>
                <w:kern w:val="0"/>
                <w:sz w:val="18"/>
                <w:szCs w:val="18"/>
                <w:lang w:val="en-US" w:eastAsia="zh-CN" w:bidi="ar-SA"/>
              </w:rPr>
              <w:t>市管水运建设项目</w:t>
            </w:r>
            <w:r>
              <w:rPr>
                <w:rFonts w:hint="eastAsia" w:cs="宋体"/>
                <w:snapToGrid w:val="0"/>
                <w:color w:val="auto"/>
                <w:kern w:val="0"/>
                <w:sz w:val="18"/>
                <w:szCs w:val="18"/>
                <w:lang w:val="en-US" w:eastAsia="zh-CN" w:bidi="ar-SA"/>
              </w:rPr>
              <w:t>2次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局基建科，局港航管理科，市交通运输综合行政执法支队，市交通建设质量安全监督站</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1</w:t>
            </w:r>
            <w:r>
              <w:rPr>
                <w:rFonts w:hint="default"/>
                <w:b w:val="0"/>
                <w:bCs w:val="0"/>
                <w:color w:val="auto"/>
                <w:spacing w:val="-4"/>
                <w:lang w:val="en-US" w:eastAsia="zh-CN"/>
              </w:rPr>
              <w:t>5</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bidi w:val="0"/>
              <w:adjustRightInd/>
              <w:snapToGrid/>
              <w:spacing w:before="0" w:beforeAutospacing="0" w:afterAutospacing="0" w:line="240" w:lineRule="exact"/>
              <w:ind w:left="0" w:leftChars="0" w:firstLine="0" w:firstLineChars="0"/>
              <w:jc w:val="both"/>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对交通建设工程招投标领域建设从业单位的行政检查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《中华人民共和国招标投标法》</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第七条　招标投标活动及其当事人应当接受依法实施的监督。</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有关行政监督部门依法对招标投标活动实施监督，依法查处招标投标活动中的违法行为。</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0" w:firstLineChars="0"/>
              <w:jc w:val="left"/>
              <w:rPr>
                <w:rFonts w:hint="default" w:ascii="宋体" w:hAnsi="宋体" w:eastAsia="宋体" w:cs="宋体"/>
                <w:b/>
                <w:bCs/>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对招标投标活动的行政监督及有关部门的具体职权划分，由国务院规定。</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w:t>
            </w:r>
            <w:r>
              <w:rPr>
                <w:rFonts w:hint="eastAsia" w:ascii="宋体" w:hAnsi="宋体" w:eastAsia="宋体" w:cs="宋体"/>
                <w:b/>
                <w:bCs/>
                <w:snapToGrid w:val="0"/>
                <w:color w:val="auto"/>
                <w:spacing w:val="-4"/>
                <w:kern w:val="0"/>
                <w:sz w:val="18"/>
                <w:szCs w:val="18"/>
                <w:lang w:val="en-US" w:eastAsia="zh-CN" w:bidi="ar-SA"/>
              </w:rPr>
              <w:t>《公路工程建设项目招标投标管理办法》</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第三条第二款</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en-US" w:eastAsia="zh-CN" w:bidi="ar-SA"/>
              </w:rPr>
              <w:t>省级人民政府交通运输主管部门负责本行政区域内公路工程建设项目招标投标活动的监督管理工作。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344" w:firstLineChars="200"/>
              <w:jc w:val="left"/>
              <w:rPr>
                <w:rFonts w:hint="eastAsia" w:ascii="微软雅黑" w:hAnsi="微软雅黑" w:eastAsia="微软雅黑" w:cs="微软雅黑"/>
                <w:i w:val="0"/>
                <w:iCs w:val="0"/>
                <w:caps w:val="0"/>
                <w:snapToGrid w:val="0"/>
                <w:color w:val="auto"/>
                <w:spacing w:val="0"/>
                <w:kern w:val="0"/>
                <w:sz w:val="12"/>
                <w:szCs w:val="12"/>
                <w:shd w:val="clear" w:color="auto" w:fill="FFFFFF"/>
                <w:lang w:val="zh-CN" w:eastAsia="zh-CN" w:bidi="ar-SA"/>
              </w:rPr>
            </w:pPr>
            <w:r>
              <w:rPr>
                <w:rFonts w:hint="eastAsia" w:ascii="宋体" w:hAnsi="宋体" w:eastAsia="宋体" w:cs="宋体"/>
                <w:b w:val="0"/>
                <w:bCs w:val="0"/>
                <w:snapToGrid w:val="0"/>
                <w:color w:val="auto"/>
                <w:spacing w:val="-4"/>
                <w:kern w:val="0"/>
                <w:sz w:val="18"/>
                <w:szCs w:val="18"/>
                <w:lang w:val="en-US" w:eastAsia="zh-CN" w:bidi="ar-SA"/>
              </w:rPr>
              <w:t>第六十一条　各级交通运输主管部门应当按照《</w:t>
            </w:r>
            <w:r>
              <w:rPr>
                <w:rFonts w:hint="eastAsia" w:ascii="宋体" w:hAnsi="宋体" w:eastAsia="宋体" w:cs="宋体"/>
                <w:b w:val="0"/>
                <w:bCs w:val="0"/>
                <w:snapToGrid w:val="0"/>
                <w:color w:val="auto"/>
                <w:spacing w:val="-4"/>
                <w:kern w:val="0"/>
                <w:sz w:val="18"/>
                <w:szCs w:val="18"/>
                <w:lang w:val="en-US" w:eastAsia="zh-CN" w:bidi="ar-SA"/>
              </w:rPr>
              <w:fldChar w:fldCharType="begin"/>
            </w:r>
            <w:r>
              <w:rPr>
                <w:rFonts w:hint="eastAsia" w:ascii="宋体" w:hAnsi="宋体" w:eastAsia="宋体" w:cs="宋体"/>
                <w:b w:val="0"/>
                <w:bCs w:val="0"/>
                <w:snapToGrid w:val="0"/>
                <w:color w:val="auto"/>
                <w:spacing w:val="-4"/>
                <w:kern w:val="0"/>
                <w:sz w:val="18"/>
                <w:szCs w:val="18"/>
                <w:lang w:val="en-US" w:eastAsia="zh-CN" w:bidi="ar-SA"/>
              </w:rPr>
              <w:instrText xml:space="preserve"> HYPERLINK "https://law.wkinfo.com.cn/document/show?collection=legislation&amp;aid=MTAwMDAxMzc1Mjg=&amp;language=%E4%B8%AD%E6%96%87" \t "https://law.wkinfo.com.cn/legislation/detail/_blank" </w:instrText>
            </w:r>
            <w:r>
              <w:rPr>
                <w:rFonts w:hint="eastAsia" w:ascii="宋体" w:hAnsi="宋体" w:eastAsia="宋体" w:cs="宋体"/>
                <w:b w:val="0"/>
                <w:bCs w:val="0"/>
                <w:snapToGrid w:val="0"/>
                <w:color w:val="auto"/>
                <w:spacing w:val="-4"/>
                <w:kern w:val="0"/>
                <w:sz w:val="18"/>
                <w:szCs w:val="18"/>
                <w:lang w:val="en-US" w:eastAsia="zh-CN" w:bidi="ar-SA"/>
              </w:rPr>
              <w:fldChar w:fldCharType="separate"/>
            </w:r>
            <w:r>
              <w:rPr>
                <w:rFonts w:hint="eastAsia" w:ascii="宋体" w:hAnsi="宋体" w:eastAsia="宋体" w:cs="宋体"/>
                <w:b w:val="0"/>
                <w:bCs w:val="0"/>
                <w:snapToGrid w:val="0"/>
                <w:color w:val="auto"/>
                <w:spacing w:val="-4"/>
                <w:kern w:val="0"/>
                <w:sz w:val="18"/>
                <w:szCs w:val="18"/>
                <w:lang w:val="en-US" w:eastAsia="zh-CN" w:bidi="ar-SA"/>
              </w:rPr>
              <w:t>中华人民共和国招标投标法 </w:t>
            </w:r>
            <w:r>
              <w:rPr>
                <w:rFonts w:hint="eastAsia" w:ascii="宋体" w:hAnsi="宋体" w:eastAsia="宋体" w:cs="宋体"/>
                <w:b w:val="0"/>
                <w:bCs w:val="0"/>
                <w:snapToGrid w:val="0"/>
                <w:color w:val="auto"/>
                <w:spacing w:val="-4"/>
                <w:kern w:val="0"/>
                <w:sz w:val="18"/>
                <w:szCs w:val="18"/>
                <w:lang w:val="en-US" w:eastAsia="zh-CN" w:bidi="ar-SA"/>
              </w:rPr>
              <w:fldChar w:fldCharType="end"/>
            </w:r>
            <w:r>
              <w:rPr>
                <w:rFonts w:hint="eastAsia" w:ascii="宋体" w:hAnsi="宋体" w:eastAsia="宋体" w:cs="宋体"/>
                <w:b w:val="0"/>
                <w:bCs w:val="0"/>
                <w:snapToGrid w:val="0"/>
                <w:color w:val="auto"/>
                <w:spacing w:val="-4"/>
                <w:kern w:val="0"/>
                <w:sz w:val="18"/>
                <w:szCs w:val="18"/>
                <w:lang w:val="en-US" w:eastAsia="zh-CN" w:bidi="ar-SA"/>
              </w:rPr>
              <w:t>》《</w:t>
            </w:r>
            <w:r>
              <w:rPr>
                <w:rFonts w:hint="eastAsia" w:ascii="宋体" w:hAnsi="宋体" w:eastAsia="宋体" w:cs="宋体"/>
                <w:b w:val="0"/>
                <w:bCs w:val="0"/>
                <w:snapToGrid w:val="0"/>
                <w:color w:val="auto"/>
                <w:spacing w:val="-4"/>
                <w:kern w:val="0"/>
                <w:sz w:val="18"/>
                <w:szCs w:val="18"/>
                <w:lang w:val="en-US" w:eastAsia="zh-CN" w:bidi="ar-SA"/>
              </w:rPr>
              <w:fldChar w:fldCharType="begin"/>
            </w:r>
            <w:r>
              <w:rPr>
                <w:rFonts w:hint="eastAsia" w:ascii="宋体" w:hAnsi="宋体" w:eastAsia="宋体" w:cs="宋体"/>
                <w:b w:val="0"/>
                <w:bCs w:val="0"/>
                <w:snapToGrid w:val="0"/>
                <w:color w:val="auto"/>
                <w:spacing w:val="-4"/>
                <w:kern w:val="0"/>
                <w:sz w:val="18"/>
                <w:szCs w:val="18"/>
                <w:lang w:val="en-US" w:eastAsia="zh-CN" w:bidi="ar-SA"/>
              </w:rPr>
              <w:instrText xml:space="preserve"> HYPERLINK "https://law.wkinfo.com.cn/document/show?collection=legislation&amp;aid=MTAwMDIwMzM4Njg=&amp;language=%E4%B8%AD%E6%96%87" \t "https://law.wkinfo.com.cn/legislation/detail/_blank" </w:instrText>
            </w:r>
            <w:r>
              <w:rPr>
                <w:rFonts w:hint="eastAsia" w:ascii="宋体" w:hAnsi="宋体" w:eastAsia="宋体" w:cs="宋体"/>
                <w:b w:val="0"/>
                <w:bCs w:val="0"/>
                <w:snapToGrid w:val="0"/>
                <w:color w:val="auto"/>
                <w:spacing w:val="-4"/>
                <w:kern w:val="0"/>
                <w:sz w:val="18"/>
                <w:szCs w:val="18"/>
                <w:lang w:val="en-US" w:eastAsia="zh-CN" w:bidi="ar-SA"/>
              </w:rPr>
              <w:fldChar w:fldCharType="separate"/>
            </w:r>
            <w:r>
              <w:rPr>
                <w:rFonts w:hint="eastAsia" w:ascii="宋体" w:hAnsi="宋体" w:eastAsia="宋体" w:cs="宋体"/>
                <w:b w:val="0"/>
                <w:bCs w:val="0"/>
                <w:snapToGrid w:val="0"/>
                <w:color w:val="auto"/>
                <w:spacing w:val="-4"/>
                <w:kern w:val="0"/>
                <w:sz w:val="18"/>
                <w:szCs w:val="18"/>
                <w:lang w:val="en-US" w:eastAsia="zh-CN" w:bidi="ar-SA"/>
              </w:rPr>
              <w:t>中华人民共和国招标投标法实施条例 </w:t>
            </w:r>
            <w:r>
              <w:rPr>
                <w:rFonts w:hint="eastAsia" w:ascii="宋体" w:hAnsi="宋体" w:eastAsia="宋体" w:cs="宋体"/>
                <w:b w:val="0"/>
                <w:bCs w:val="0"/>
                <w:snapToGrid w:val="0"/>
                <w:color w:val="auto"/>
                <w:spacing w:val="-4"/>
                <w:kern w:val="0"/>
                <w:sz w:val="18"/>
                <w:szCs w:val="18"/>
                <w:lang w:val="en-US" w:eastAsia="zh-CN" w:bidi="ar-SA"/>
              </w:rPr>
              <w:fldChar w:fldCharType="end"/>
            </w:r>
            <w:r>
              <w:rPr>
                <w:rFonts w:hint="eastAsia" w:ascii="宋体" w:hAnsi="宋体" w:eastAsia="宋体" w:cs="宋体"/>
                <w:b w:val="0"/>
                <w:bCs w:val="0"/>
                <w:snapToGrid w:val="0"/>
                <w:color w:val="auto"/>
                <w:spacing w:val="-4"/>
                <w:kern w:val="0"/>
                <w:sz w:val="18"/>
                <w:szCs w:val="18"/>
                <w:lang w:val="en-US" w:eastAsia="zh-CN" w:bidi="ar-SA"/>
              </w:rPr>
              <w:t>》等法律法规、规章以及招标投标活动行政监督职责分工，加强对公路工程建设项目招标投标活动的监督管理。</w:t>
            </w:r>
          </w:p>
        </w:tc>
        <w:tc>
          <w:tcPr>
            <w:tcW w:w="975"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40" w:lineRule="exact"/>
              <w:ind w:right="0" w:rightChars="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在建国省干线公路项目建设单位（抽取20%）；市管水运建设项目建设单位（抽取50%）</w:t>
            </w:r>
          </w:p>
        </w:tc>
        <w:tc>
          <w:tcPr>
            <w:tcW w:w="1087"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beforeAutospacing="0" w:afterAutospacing="0" w:line="240" w:lineRule="exact"/>
              <w:ind w:right="0" w:rightChars="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对全市在建国省干线公路建设项目、</w:t>
            </w:r>
            <w:r>
              <w:rPr>
                <w:rFonts w:hint="eastAsia" w:cs="宋体"/>
                <w:b w:val="0"/>
                <w:bCs w:val="0"/>
                <w:snapToGrid w:val="0"/>
                <w:color w:val="auto"/>
                <w:spacing w:val="-4"/>
                <w:kern w:val="0"/>
                <w:sz w:val="18"/>
                <w:szCs w:val="18"/>
                <w:lang w:val="en-US" w:eastAsia="zh-CN" w:bidi="ar-SA"/>
              </w:rPr>
              <w:t>市管水运建设项目</w:t>
            </w:r>
            <w:r>
              <w:rPr>
                <w:rFonts w:hint="eastAsia" w:ascii="宋体" w:hAnsi="宋体" w:eastAsia="宋体" w:cs="宋体"/>
                <w:b w:val="0"/>
                <w:bCs w:val="0"/>
                <w:snapToGrid w:val="0"/>
                <w:color w:val="auto"/>
                <w:spacing w:val="-4"/>
                <w:kern w:val="0"/>
                <w:sz w:val="18"/>
                <w:szCs w:val="18"/>
                <w:lang w:val="en-US" w:eastAsia="zh-CN" w:bidi="ar-SA"/>
              </w:rPr>
              <w:t>招标投标活动的监管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7月、12月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现场检查与非现场检查相结合</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局基建科，局港航管理科，市交通运输综合行政执法支队，市交通建设质量安全监督站</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8"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16</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both"/>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对港口及码头运营企业、港口理货业务经营人以及从事船舶港口服务、港口设施设备和机械租赁维修的经营人的行政检查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《中华人民共和国港口法》</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第三十六条</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en-US" w:eastAsia="zh-CN" w:bidi="ar-SA"/>
              </w:rPr>
              <w:t xml:space="preserve"> 港口行政管理部门应当依法对港口安全生产情况实施监督检查，对旅客上下集中、货物装卸量较大或者有特殊用途的码头进行重点巡查；检查中发现安全隐患的，应当责令被检查人立即排除或者限期排除。</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负责安全生产监督管理的部门和其他有关部门依照法律、法规的规定，在各自职责范围内对港口安全生产实施监督检查。</w:t>
            </w:r>
          </w:p>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第四十二条　港口行政管理部门依据职责对本法执行情况实施监督检查。</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firstLine="345" w:firstLineChars="200"/>
              <w:jc w:val="left"/>
              <w:textAlignment w:val="baseline"/>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w:t>
            </w:r>
            <w:r>
              <w:rPr>
                <w:rFonts w:hint="eastAsia" w:ascii="宋体" w:hAnsi="宋体" w:eastAsia="宋体" w:cs="宋体"/>
                <w:b/>
                <w:bCs/>
                <w:snapToGrid w:val="0"/>
                <w:color w:val="auto"/>
                <w:spacing w:val="-4"/>
                <w:kern w:val="0"/>
                <w:sz w:val="18"/>
                <w:szCs w:val="18"/>
                <w:lang w:val="en-US" w:eastAsia="zh-CN" w:bidi="ar-SA"/>
              </w:rPr>
              <w:t>《危险化学品安全管理条例》</w:t>
            </w:r>
          </w:p>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firstLine="344" w:firstLineChars="200"/>
              <w:jc w:val="left"/>
              <w:textAlignment w:val="baseline"/>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en-US" w:eastAsia="zh-CN" w:bidi="ar-SA"/>
              </w:rPr>
              <w:t>第六条第（五）项　对危险化学品的生产、储存、使用、经营、运输实施安全监督管理的有关部门（以下统称负有危险化学品安全监督管理职责的部门），依照下列规定履行职责：（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default" w:ascii="宋体" w:hAnsi="宋体" w:eastAsia="宋体" w:cs="宋体"/>
                <w:color w:val="auto"/>
                <w:lang w:val="en" w:eastAsia="zh-CN"/>
              </w:rPr>
            </w:pPr>
            <w:r>
              <w:rPr>
                <w:rFonts w:hint="eastAsia" w:ascii="宋体" w:hAnsi="宋体" w:eastAsia="宋体" w:cs="宋体"/>
                <w:b w:val="0"/>
                <w:bCs w:val="0"/>
                <w:snapToGrid w:val="0"/>
                <w:color w:val="auto"/>
                <w:spacing w:val="-4"/>
                <w:kern w:val="0"/>
                <w:sz w:val="18"/>
                <w:szCs w:val="18"/>
                <w:lang w:val="en-US" w:eastAsia="zh-CN" w:bidi="ar-SA"/>
              </w:rPr>
              <w:t>港口及码头运营企业、港口理货业务经营人以及从事船舶港口服务、港口设施设备和机械租赁维修的经营人（抽取20%）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right="0" w:rightChars="0"/>
              <w:jc w:val="left"/>
              <w:textAlignment w:val="baseline"/>
              <w:rPr>
                <w:rFonts w:hint="eastAsia" w:ascii="宋体" w:hAnsi="宋体" w:eastAsia="宋体" w:cs="宋体"/>
                <w:snapToGrid w:val="0"/>
                <w:color w:val="auto"/>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对港口及码头运营企业、港口理货业务经营人以及从事船舶港口服务、港口设施设备和机械租赁维修的经营人</w:t>
            </w:r>
            <w:r>
              <w:rPr>
                <w:rFonts w:hint="eastAsia" w:ascii="宋体" w:hAnsi="宋体" w:eastAsia="宋体" w:cs="宋体"/>
                <w:color w:val="auto"/>
              </w:rPr>
              <w:t>的监管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0"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default"/>
                <w:b w:val="0"/>
                <w:bCs w:val="0"/>
                <w:color w:val="auto"/>
                <w:spacing w:val="-4"/>
                <w:lang w:val="en-US" w:eastAsia="zh-CN"/>
              </w:rPr>
              <w:t>17</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both"/>
              <w:textAlignment w:val="auto"/>
              <w:rPr>
                <w:rFonts w:hint="eastAsia" w:cs="宋体"/>
                <w:b w:val="0"/>
                <w:bCs w:val="0"/>
                <w:snapToGrid w:val="0"/>
                <w:color w:val="auto"/>
                <w:spacing w:val="-4"/>
                <w:kern w:val="0"/>
                <w:sz w:val="18"/>
                <w:szCs w:val="18"/>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0"/>
              <w:jc w:val="both"/>
              <w:textAlignment w:val="auto"/>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对涉航作业企业的行政检查</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0" w:firstLineChars="0"/>
              <w:jc w:val="both"/>
              <w:rPr>
                <w:rFonts w:hint="eastAsia" w:ascii="宋体" w:hAnsi="宋体" w:eastAsia="宋体" w:cs="宋体"/>
                <w:b w:val="0"/>
                <w:bCs w:val="0"/>
                <w:snapToGrid w:val="0"/>
                <w:color w:val="auto"/>
                <w:spacing w:val="-4"/>
                <w:kern w:val="0"/>
                <w:sz w:val="18"/>
                <w:szCs w:val="18"/>
                <w:lang w:val="en-US" w:eastAsia="zh-CN" w:bidi="ar-SA"/>
              </w:rPr>
            </w:pP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5" w:firstLineChars="200"/>
              <w:jc w:val="left"/>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中华人民共和国航道法》</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第五条　国务院交通运输主管部门主管全国航道管理工作，并按照国务院的规定直接管理跨省、自治区、直辖市的重要干线航道和国际、国境河流航道等重要航道。</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县级以上地方人民政府交通运输主管部门按照省、自治区、直辖市人民政府的规定主管所辖航道的管理工作。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国务院交通运输主管部门按照国务院规定设置的负责航道管理的机构和县级以上地方人民政府负责航道管理的部门或者机构（以下统称负责航道管理的部门），承担本法规定的航道管理工作。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5" w:firstLineChars="200"/>
              <w:jc w:val="left"/>
              <w:rPr>
                <w:rFonts w:hint="default" w:ascii="宋体" w:hAnsi="宋体" w:eastAsia="宋体" w:cs="宋体"/>
                <w:b w:val="0"/>
                <w:bCs w:val="0"/>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2.《中华人民共和国水上水下作业和活动通航安全管理规定》</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第四条</w:t>
            </w:r>
            <w:r>
              <w:rPr>
                <w:rFonts w:hint="eastAsia" w:cs="宋体"/>
                <w:b w:val="0"/>
                <w:bCs w:val="0"/>
                <w:snapToGrid w:val="0"/>
                <w:color w:val="auto"/>
                <w:spacing w:val="-4"/>
                <w:kern w:val="0"/>
                <w:sz w:val="18"/>
                <w:szCs w:val="18"/>
                <w:lang w:val="zh-CN" w:eastAsia="zh-CN" w:bidi="ar-SA"/>
              </w:rPr>
              <w:t>第三款</w:t>
            </w:r>
            <w:r>
              <w:rPr>
                <w:rFonts w:hint="eastAsia" w:cs="宋体"/>
                <w:b w:val="0"/>
                <w:bCs w:val="0"/>
                <w:snapToGrid w:val="0"/>
                <w:color w:val="auto"/>
                <w:spacing w:val="-4"/>
                <w:kern w:val="0"/>
                <w:sz w:val="18"/>
                <w:szCs w:val="18"/>
                <w:lang w:val="en-US" w:eastAsia="zh-CN" w:bidi="ar-SA"/>
              </w:rPr>
              <w:t xml:space="preserve">  </w:t>
            </w:r>
            <w:r>
              <w:rPr>
                <w:rFonts w:hint="eastAsia" w:ascii="宋体" w:hAnsi="宋体" w:eastAsia="宋体" w:cs="宋体"/>
                <w:b w:val="0"/>
                <w:bCs w:val="0"/>
                <w:snapToGrid w:val="0"/>
                <w:color w:val="auto"/>
                <w:spacing w:val="-4"/>
                <w:kern w:val="0"/>
                <w:sz w:val="18"/>
                <w:szCs w:val="18"/>
                <w:lang w:val="zh-CN" w:eastAsia="zh-CN" w:bidi="ar-SA"/>
              </w:rPr>
              <w:t>交通运输部直属海事管理机构和其他承担水上交通安全管理职责的机构（以下统称海事管理机构），依照各自的职责权限，负责本辖区水上水下作业和活动通航安全监督管理工作。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涉航作业企业</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default" w:ascii="宋体" w:hAnsi="宋体" w:eastAsia="宋体" w:cs="宋体"/>
                <w:b w:val="0"/>
                <w:bCs w:val="0"/>
                <w:snapToGrid w:val="0"/>
                <w:color w:val="auto"/>
                <w:spacing w:val="-4"/>
                <w:kern w:val="0"/>
                <w:sz w:val="18"/>
                <w:szCs w:val="18"/>
                <w:lang w:val="en-US" w:eastAsia="zh-CN" w:bidi="ar-SA"/>
              </w:rPr>
              <w:t>1.</w:t>
            </w:r>
            <w:r>
              <w:rPr>
                <w:rFonts w:hint="eastAsia" w:ascii="宋体" w:hAnsi="宋体" w:eastAsia="宋体" w:cs="宋体"/>
                <w:b w:val="0"/>
                <w:bCs w:val="0"/>
                <w:snapToGrid w:val="0"/>
                <w:color w:val="auto"/>
                <w:spacing w:val="-4"/>
                <w:kern w:val="0"/>
                <w:sz w:val="18"/>
                <w:szCs w:val="18"/>
                <w:lang w:val="en-US" w:eastAsia="zh-CN" w:bidi="ar-SA"/>
              </w:rPr>
              <w:t>对侵占、破坏航道或航道设施行为的监管</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jc w:val="left"/>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2.</w:t>
            </w:r>
            <w:r>
              <w:rPr>
                <w:rFonts w:hint="eastAsia" w:ascii="宋体" w:hAnsi="宋体" w:eastAsia="宋体" w:cs="宋体"/>
                <w:b w:val="0"/>
                <w:bCs w:val="0"/>
                <w:snapToGrid w:val="0"/>
                <w:color w:val="auto"/>
                <w:spacing w:val="-4"/>
                <w:kern w:val="0"/>
                <w:sz w:val="18"/>
                <w:szCs w:val="18"/>
                <w:lang w:val="en-US" w:eastAsia="zh-CN" w:bidi="ar-SA"/>
              </w:rPr>
              <w:t>对未及时清除影响航道通航条件的临时设施及残留物的监管</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jc w:val="left"/>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3.</w:t>
            </w:r>
            <w:r>
              <w:rPr>
                <w:rFonts w:hint="eastAsia" w:ascii="宋体" w:hAnsi="宋体" w:eastAsia="宋体" w:cs="宋体"/>
                <w:b w:val="0"/>
                <w:bCs w:val="0"/>
                <w:snapToGrid w:val="0"/>
                <w:color w:val="auto"/>
                <w:spacing w:val="-4"/>
                <w:kern w:val="0"/>
                <w:sz w:val="18"/>
                <w:szCs w:val="18"/>
                <w:lang w:val="en-US" w:eastAsia="zh-CN" w:bidi="ar-SA"/>
              </w:rPr>
              <w:t>对在航道及保护范围内采砂损害通航条件的监管</w:t>
            </w:r>
          </w:p>
          <w:p>
            <w:pPr>
              <w:pStyle w:val="3"/>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cs="宋体"/>
                <w:b w:val="0"/>
                <w:bCs w:val="0"/>
                <w:snapToGrid w:val="0"/>
                <w:color w:val="auto"/>
                <w:spacing w:val="-4"/>
                <w:kern w:val="0"/>
                <w:sz w:val="18"/>
                <w:szCs w:val="18"/>
                <w:lang w:val="en-US" w:eastAsia="zh-CN" w:bidi="ar-SA"/>
              </w:rPr>
              <w:t>4.</w:t>
            </w:r>
            <w:r>
              <w:rPr>
                <w:rFonts w:hint="default" w:ascii="宋体" w:hAnsi="宋体" w:eastAsia="宋体" w:cs="宋体"/>
                <w:b w:val="0"/>
                <w:bCs w:val="0"/>
                <w:snapToGrid w:val="0"/>
                <w:color w:val="auto"/>
                <w:spacing w:val="-4"/>
                <w:kern w:val="0"/>
                <w:sz w:val="18"/>
                <w:szCs w:val="18"/>
                <w:lang w:val="en-US" w:eastAsia="zh-CN" w:bidi="ar-SA"/>
              </w:rPr>
              <w:t>对水上水下作业活动施工单位的</w:t>
            </w:r>
            <w:r>
              <w:rPr>
                <w:rFonts w:hint="eastAsia" w:ascii="宋体" w:hAnsi="宋体" w:cs="宋体"/>
                <w:b w:val="0"/>
                <w:bCs w:val="0"/>
                <w:snapToGrid w:val="0"/>
                <w:color w:val="auto"/>
                <w:spacing w:val="-4"/>
                <w:kern w:val="0"/>
                <w:sz w:val="18"/>
                <w:szCs w:val="18"/>
                <w:lang w:val="en-US" w:eastAsia="zh-CN" w:bidi="ar-SA"/>
              </w:rPr>
              <w:t>监管</w:t>
            </w:r>
          </w:p>
        </w:tc>
        <w:tc>
          <w:tcPr>
            <w:tcW w:w="104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是（市交通运输局牵头，常德航道事务中心配合）</w:t>
            </w:r>
          </w:p>
        </w:tc>
        <w:tc>
          <w:tcPr>
            <w:tcW w:w="83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ascii="宋体" w:hAnsi="宋体" w:eastAsia="宋体" w:cs="宋体"/>
                <w:b w:val="0"/>
                <w:bCs w:val="0"/>
                <w:snapToGrid w:val="0"/>
                <w:color w:val="auto"/>
                <w:spacing w:val="-4"/>
                <w:kern w:val="0"/>
                <w:sz w:val="18"/>
                <w:szCs w:val="18"/>
                <w:lang w:val="e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b w:val="0"/>
                <w:bCs w:val="0"/>
                <w:color w:val="auto"/>
                <w:spacing w:val="-4"/>
                <w:lang w:val="en-US" w:eastAsia="zh-CN"/>
              </w:rPr>
            </w:pPr>
            <w:r>
              <w:rPr>
                <w:rFonts w:hint="default"/>
                <w:b w:val="0"/>
                <w:bCs w:val="0"/>
                <w:color w:val="auto"/>
                <w:spacing w:val="-4"/>
                <w:lang w:val="en-US" w:eastAsia="zh-CN"/>
              </w:rPr>
              <w:t>18</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0" w:firstLineChars="0"/>
              <w:jc w:val="both"/>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w:t>
            </w:r>
            <w:r>
              <w:rPr>
                <w:rFonts w:hint="eastAsia" w:cs="宋体"/>
                <w:b w:val="0"/>
                <w:bCs w:val="0"/>
                <w:snapToGrid w:val="0"/>
                <w:color w:val="auto"/>
                <w:spacing w:val="-4"/>
                <w:kern w:val="0"/>
                <w:sz w:val="18"/>
                <w:szCs w:val="18"/>
                <w:lang w:val="en-US" w:eastAsia="zh-CN" w:bidi="ar-SA"/>
              </w:rPr>
              <w:t>专用</w:t>
            </w:r>
            <w:r>
              <w:rPr>
                <w:rFonts w:hint="eastAsia" w:ascii="宋体" w:hAnsi="宋体" w:eastAsia="宋体" w:cs="宋体"/>
                <w:b w:val="0"/>
                <w:bCs w:val="0"/>
                <w:snapToGrid w:val="0"/>
                <w:color w:val="auto"/>
                <w:spacing w:val="-4"/>
                <w:kern w:val="0"/>
                <w:sz w:val="18"/>
                <w:szCs w:val="18"/>
                <w:lang w:val="en" w:eastAsia="zh-CN" w:bidi="ar-SA"/>
              </w:rPr>
              <w:t>航标设置</w:t>
            </w:r>
            <w:r>
              <w:rPr>
                <w:rFonts w:hint="eastAsia" w:cs="宋体"/>
                <w:b w:val="0"/>
                <w:bCs w:val="0"/>
                <w:snapToGrid w:val="0"/>
                <w:color w:val="auto"/>
                <w:spacing w:val="-4"/>
                <w:kern w:val="0"/>
                <w:sz w:val="18"/>
                <w:szCs w:val="18"/>
                <w:lang w:val="en" w:eastAsia="zh-CN" w:bidi="ar-SA"/>
              </w:rPr>
              <w:t>、</w:t>
            </w:r>
            <w:r>
              <w:rPr>
                <w:rFonts w:hint="eastAsia" w:ascii="宋体" w:hAnsi="宋体" w:eastAsia="宋体" w:cs="宋体"/>
                <w:b w:val="0"/>
                <w:bCs w:val="0"/>
                <w:snapToGrid w:val="0"/>
                <w:color w:val="auto"/>
                <w:spacing w:val="-4"/>
                <w:kern w:val="0"/>
                <w:sz w:val="18"/>
                <w:szCs w:val="18"/>
                <w:lang w:val="en" w:eastAsia="zh-CN" w:bidi="ar-SA"/>
              </w:rPr>
              <w:t>管理单位</w:t>
            </w:r>
            <w:r>
              <w:rPr>
                <w:rFonts w:hint="eastAsia" w:ascii="宋体" w:hAnsi="宋体" w:eastAsia="宋体" w:cs="宋体"/>
                <w:b w:val="0"/>
                <w:bCs w:val="0"/>
                <w:snapToGrid w:val="0"/>
                <w:color w:val="auto"/>
                <w:spacing w:val="-4"/>
                <w:kern w:val="0"/>
                <w:sz w:val="18"/>
                <w:szCs w:val="18"/>
                <w:lang w:val="en-US" w:eastAsia="zh-CN" w:bidi="ar-SA"/>
              </w:rPr>
              <w:t>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5" w:firstLineChars="200"/>
              <w:jc w:val="left"/>
              <w:rPr>
                <w:rFonts w:hint="eastAsia" w:ascii="宋体" w:hAnsi="宋体" w:eastAsia="宋体" w:cs="宋体"/>
                <w:b/>
                <w:bCs/>
                <w:snapToGrid w:val="0"/>
                <w:color w:val="auto"/>
                <w:spacing w:val="-4"/>
                <w:kern w:val="0"/>
                <w:sz w:val="18"/>
                <w:szCs w:val="18"/>
                <w:lang w:val="zh-CN"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zh-CN" w:eastAsia="zh-CN" w:bidi="ar-SA"/>
              </w:rPr>
              <w:t>《中华人民共和国航道法》</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第三十一条　与航道有关的工程施工影响航道正常功能的，负责航道管理的部门、海事管理机构应当根据需要对航标或者航道的位置、走向进行临时调整；影响消除后应当及时恢复。所需费用由建设单位承担，但因防洪抢险工程引起调整的除外。</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5" w:firstLineChars="200"/>
              <w:jc w:val="left"/>
              <w:rPr>
                <w:rFonts w:hint="eastAsia" w:ascii="宋体" w:hAnsi="宋体" w:eastAsia="宋体" w:cs="宋体"/>
                <w:b/>
                <w:bCs/>
                <w:snapToGrid w:val="0"/>
                <w:color w:val="auto"/>
                <w:spacing w:val="-4"/>
                <w:kern w:val="0"/>
                <w:sz w:val="18"/>
                <w:szCs w:val="18"/>
                <w:lang w:val="zh-CN" w:eastAsia="zh-CN" w:bidi="ar-SA"/>
              </w:rPr>
            </w:pPr>
            <w:r>
              <w:rPr>
                <w:rFonts w:hint="eastAsia" w:cs="宋体"/>
                <w:b/>
                <w:bCs/>
                <w:snapToGrid w:val="0"/>
                <w:color w:val="auto"/>
                <w:spacing w:val="-4"/>
                <w:kern w:val="0"/>
                <w:sz w:val="18"/>
                <w:szCs w:val="18"/>
                <w:lang w:val="en-US" w:eastAsia="zh-CN" w:bidi="ar-SA"/>
              </w:rPr>
              <w:t>2.</w:t>
            </w:r>
            <w:r>
              <w:rPr>
                <w:rFonts w:hint="eastAsia" w:ascii="宋体" w:hAnsi="宋体" w:eastAsia="宋体" w:cs="宋体"/>
                <w:b/>
                <w:bCs/>
                <w:snapToGrid w:val="0"/>
                <w:color w:val="auto"/>
                <w:spacing w:val="-4"/>
                <w:kern w:val="0"/>
                <w:sz w:val="18"/>
                <w:szCs w:val="18"/>
                <w:lang w:val="zh-CN" w:eastAsia="zh-CN" w:bidi="ar-SA"/>
              </w:rPr>
              <w:t>《中华人民共和国航标条例》</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zh-CN" w:eastAsia="zh-CN" w:bidi="ar-SA"/>
              </w:rPr>
              <w:t>第三条</w:t>
            </w:r>
            <w:r>
              <w:rPr>
                <w:rFonts w:hint="eastAsia" w:cs="宋体"/>
                <w:b w:val="0"/>
                <w:bCs w:val="0"/>
                <w:snapToGrid w:val="0"/>
                <w:color w:val="auto"/>
                <w:spacing w:val="-4"/>
                <w:kern w:val="0"/>
                <w:sz w:val="18"/>
                <w:szCs w:val="18"/>
                <w:lang w:val="zh-CN" w:eastAsia="zh-CN" w:bidi="ar-SA"/>
              </w:rPr>
              <w:t>第一款</w:t>
            </w:r>
            <w:r>
              <w:rPr>
                <w:rFonts w:hint="eastAsia" w:ascii="宋体" w:hAnsi="宋体" w:eastAsia="宋体" w:cs="宋体"/>
                <w:b w:val="0"/>
                <w:bCs w:val="0"/>
                <w:snapToGrid w:val="0"/>
                <w:color w:val="auto"/>
                <w:spacing w:val="-4"/>
                <w:kern w:val="0"/>
                <w:sz w:val="18"/>
                <w:szCs w:val="18"/>
                <w:lang w:val="zh-CN" w:eastAsia="zh-CN" w:bidi="ar-SA"/>
              </w:rPr>
              <w:t>　国务院交通行政主管部门负责管理和保护除军用航标和渔业航标以外的航标。国务院交通行政主管部门设立的流域航道管理机构、海区港务监督机构和县级以上地方人民政府交通行政主管部门，负责管理和保护本辖区内军用航标和渔业航标以外的航标。交通行政主管部门和国务院交通行政主管部门设立的流域航道管理机构、海区港务监督机构统称航标管理机关。</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default"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专用</w:t>
            </w:r>
            <w:r>
              <w:rPr>
                <w:rFonts w:hint="eastAsia" w:ascii="宋体" w:hAnsi="宋体" w:eastAsia="宋体" w:cs="宋体"/>
                <w:b w:val="0"/>
                <w:bCs w:val="0"/>
                <w:snapToGrid w:val="0"/>
                <w:color w:val="auto"/>
                <w:spacing w:val="-4"/>
                <w:kern w:val="0"/>
                <w:sz w:val="18"/>
                <w:szCs w:val="18"/>
                <w:lang w:val="en" w:eastAsia="zh-CN" w:bidi="ar-SA"/>
              </w:rPr>
              <w:t>航标设置</w:t>
            </w:r>
            <w:r>
              <w:rPr>
                <w:rFonts w:hint="eastAsia" w:cs="宋体"/>
                <w:b w:val="0"/>
                <w:bCs w:val="0"/>
                <w:snapToGrid w:val="0"/>
                <w:color w:val="auto"/>
                <w:spacing w:val="-4"/>
                <w:kern w:val="0"/>
                <w:sz w:val="18"/>
                <w:szCs w:val="18"/>
                <w:lang w:val="en" w:eastAsia="zh-CN" w:bidi="ar-SA"/>
              </w:rPr>
              <w:t>、</w:t>
            </w:r>
            <w:r>
              <w:rPr>
                <w:rFonts w:hint="eastAsia" w:ascii="宋体" w:hAnsi="宋体" w:eastAsia="宋体" w:cs="宋体"/>
                <w:b w:val="0"/>
                <w:bCs w:val="0"/>
                <w:snapToGrid w:val="0"/>
                <w:color w:val="auto"/>
                <w:spacing w:val="-4"/>
                <w:kern w:val="0"/>
                <w:sz w:val="18"/>
                <w:szCs w:val="18"/>
                <w:lang w:val="en" w:eastAsia="zh-CN" w:bidi="ar-SA"/>
              </w:rPr>
              <w:t>管理单位</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default" w:ascii="宋体" w:hAnsi="宋体" w:eastAsia="宋体" w:cs="宋体"/>
                <w:b w:val="0"/>
                <w:bCs w:val="0"/>
                <w:snapToGrid w:val="0"/>
                <w:color w:val="auto"/>
                <w:spacing w:val="-4"/>
                <w:kern w:val="0"/>
                <w:sz w:val="18"/>
                <w:szCs w:val="18"/>
                <w:lang w:val="en-US" w:eastAsia="zh-CN" w:bidi="ar-SA"/>
              </w:rPr>
            </w:pP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default" w:ascii="宋体" w:hAnsi="宋体" w:eastAsia="宋体" w:cs="宋体"/>
                <w:b w:val="0"/>
                <w:bCs w:val="0"/>
                <w:snapToGrid w:val="0"/>
                <w:color w:val="auto"/>
                <w:spacing w:val="-4"/>
                <w:kern w:val="0"/>
                <w:sz w:val="18"/>
                <w:szCs w:val="18"/>
                <w:lang w:val="en-US" w:eastAsia="zh-CN" w:bidi="ar-SA"/>
              </w:rPr>
              <w:t>对专用航标设置、撤除、位置移动和其他状况改变的监管</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是（市交通运输局牵头，常德航道事务中心配合）</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ascii="宋体" w:hAnsi="宋体" w:eastAsia="宋体" w:cs="宋体"/>
                <w:b w:val="0"/>
                <w:bCs w:val="0"/>
                <w:snapToGrid w:val="0"/>
                <w:color w:val="auto"/>
                <w:spacing w:val="-4"/>
                <w:kern w:val="0"/>
                <w:sz w:val="18"/>
                <w:szCs w:val="18"/>
                <w:lang w:val="en" w:eastAsia="zh-CN" w:bidi="ar-SA"/>
              </w:rPr>
              <w:t>一般检查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b w:val="0"/>
                <w:bCs w:val="0"/>
                <w:color w:val="000000"/>
                <w:spacing w:val="-4"/>
                <w:lang w:val="en-US" w:eastAsia="zh-CN"/>
              </w:rPr>
            </w:pPr>
            <w:r>
              <w:rPr>
                <w:rFonts w:hint="eastAsia"/>
                <w:b w:val="0"/>
                <w:bCs w:val="0"/>
                <w:color w:val="000000"/>
                <w:spacing w:val="-4"/>
                <w:lang w:val="en-US" w:eastAsia="zh-CN"/>
              </w:rPr>
              <w:t>19</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0" w:firstLineChars="0"/>
              <w:jc w:val="both"/>
              <w:rPr>
                <w:rFonts w:hint="eastAsia" w:ascii="宋体" w:hAnsi="宋体" w:eastAsia="宋体" w:cs="宋体"/>
                <w:b w:val="0"/>
                <w:bCs w:val="0"/>
                <w:snapToGrid w:val="0"/>
                <w:color w:val="000000"/>
                <w:spacing w:val="-4"/>
                <w:kern w:val="0"/>
                <w:sz w:val="18"/>
                <w:szCs w:val="18"/>
                <w:lang w:val="en-US" w:eastAsia="zh-CN" w:bidi="ar-SA"/>
              </w:rPr>
            </w:pPr>
            <w:r>
              <w:rPr>
                <w:rFonts w:hint="eastAsia" w:cs="宋体"/>
                <w:b w:val="0"/>
                <w:bCs w:val="0"/>
                <w:snapToGrid w:val="0"/>
                <w:color w:val="000000"/>
                <w:spacing w:val="-4"/>
                <w:kern w:val="0"/>
                <w:sz w:val="18"/>
                <w:szCs w:val="18"/>
                <w:lang w:val="en-US" w:eastAsia="zh-CN" w:bidi="ar-SA"/>
              </w:rPr>
              <w:t>对内河运输化学品船舶污染损害责任保险证书或者财务担保证明</w:t>
            </w:r>
            <w:r>
              <w:rPr>
                <w:rFonts w:hint="eastAsia" w:ascii="宋体" w:hAnsi="宋体" w:eastAsia="宋体" w:cs="宋体"/>
                <w:b w:val="0"/>
                <w:bCs w:val="0"/>
                <w:snapToGrid w:val="0"/>
                <w:color w:val="000000"/>
                <w:spacing w:val="-4"/>
                <w:kern w:val="0"/>
                <w:sz w:val="18"/>
                <w:szCs w:val="18"/>
                <w:lang w:val="en-US" w:eastAsia="zh-CN" w:bidi="ar-SA"/>
              </w:rPr>
              <w:t>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000000"/>
                <w:spacing w:val="-4"/>
                <w:kern w:val="0"/>
                <w:sz w:val="18"/>
                <w:szCs w:val="18"/>
                <w:lang w:val="zh-CN" w:eastAsia="zh-CN" w:bidi="ar-SA"/>
              </w:rPr>
            </w:pPr>
            <w:r>
              <w:rPr>
                <w:rFonts w:hint="eastAsia" w:cs="宋体"/>
                <w:b/>
                <w:bCs/>
                <w:snapToGrid w:val="0"/>
                <w:color w:val="000000"/>
                <w:spacing w:val="-4"/>
                <w:kern w:val="0"/>
                <w:sz w:val="18"/>
                <w:szCs w:val="18"/>
                <w:lang w:val="en-US" w:eastAsia="zh-CN" w:bidi="ar-SA"/>
              </w:rPr>
              <w:t>1.</w:t>
            </w:r>
            <w:r>
              <w:rPr>
                <w:rFonts w:hint="eastAsia" w:ascii="宋体" w:hAnsi="宋体" w:eastAsia="宋体" w:cs="宋体"/>
                <w:b/>
                <w:bCs/>
                <w:snapToGrid w:val="0"/>
                <w:color w:val="000000"/>
                <w:spacing w:val="-4"/>
                <w:kern w:val="0"/>
                <w:sz w:val="18"/>
                <w:szCs w:val="18"/>
                <w:lang w:val="zh-CN" w:eastAsia="zh-CN" w:bidi="ar-SA"/>
              </w:rPr>
              <w:t>《中华人民共和国长江保护法》</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bCs/>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第五十一条</w:t>
            </w:r>
            <w:r>
              <w:rPr>
                <w:rFonts w:hint="eastAsia" w:cs="宋体"/>
                <w:b w:val="0"/>
                <w:bCs w:val="0"/>
                <w:snapToGrid w:val="0"/>
                <w:color w:val="000000"/>
                <w:spacing w:val="-4"/>
                <w:kern w:val="0"/>
                <w:sz w:val="18"/>
                <w:szCs w:val="18"/>
                <w:lang w:val="en-US" w:eastAsia="zh-CN" w:bidi="ar-SA"/>
              </w:rPr>
              <w:t xml:space="preserve">第一款  </w:t>
            </w:r>
            <w:r>
              <w:rPr>
                <w:rFonts w:hint="eastAsia" w:ascii="宋体" w:hAnsi="宋体" w:eastAsia="宋体" w:cs="宋体"/>
                <w:b w:val="0"/>
                <w:bCs w:val="0"/>
                <w:snapToGrid w:val="0"/>
                <w:color w:val="000000"/>
                <w:spacing w:val="-4"/>
                <w:kern w:val="0"/>
                <w:sz w:val="18"/>
                <w:szCs w:val="18"/>
                <w:lang w:val="zh-CN" w:eastAsia="zh-CN" w:bidi="ar-SA"/>
              </w:rPr>
              <w:t>国家建立长江流域危险货物运输船舶污染责任保险与财务担保相结合机制。具体办法由国务院交通运输主管部门会同国务院有关部门制定。</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000000"/>
                <w:spacing w:val="-4"/>
                <w:kern w:val="0"/>
                <w:sz w:val="18"/>
                <w:szCs w:val="18"/>
                <w:lang w:val="zh-CN" w:eastAsia="zh-CN" w:bidi="ar-SA"/>
              </w:rPr>
            </w:pPr>
            <w:r>
              <w:rPr>
                <w:rFonts w:hint="eastAsia" w:cs="宋体"/>
                <w:b/>
                <w:bCs/>
                <w:snapToGrid w:val="0"/>
                <w:color w:val="000000"/>
                <w:spacing w:val="-4"/>
                <w:kern w:val="0"/>
                <w:sz w:val="18"/>
                <w:szCs w:val="18"/>
                <w:lang w:val="en-US" w:eastAsia="zh-CN" w:bidi="ar-SA"/>
              </w:rPr>
              <w:t>2.</w:t>
            </w:r>
            <w:r>
              <w:rPr>
                <w:rFonts w:hint="eastAsia" w:ascii="宋体" w:hAnsi="宋体" w:eastAsia="宋体" w:cs="宋体"/>
                <w:b/>
                <w:bCs/>
                <w:snapToGrid w:val="0"/>
                <w:color w:val="000000"/>
                <w:spacing w:val="-4"/>
                <w:kern w:val="0"/>
                <w:sz w:val="18"/>
                <w:szCs w:val="18"/>
                <w:lang w:val="zh-CN" w:eastAsia="zh-CN" w:bidi="ar-SA"/>
              </w:rPr>
              <w:t>《中华人民共和国内河交通安全管理条例》</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第四条　国务院交通主管部门主管全国内河交通安全管理工作。国家海事管理机构在国务院交通主管部门的领导下，负责全国内河交通安全监督管理工作。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cs="宋体"/>
                <w:b/>
                <w:bCs/>
                <w:snapToGrid w:val="0"/>
                <w:color w:val="000000"/>
                <w:spacing w:val="-4"/>
                <w:kern w:val="0"/>
                <w:sz w:val="18"/>
                <w:szCs w:val="18"/>
                <w:lang w:val="zh-CN" w:eastAsia="zh-CN" w:bidi="ar-SA"/>
              </w:rPr>
            </w:pPr>
            <w:r>
              <w:rPr>
                <w:rFonts w:hint="eastAsia" w:cs="宋体"/>
                <w:b/>
                <w:bCs/>
                <w:snapToGrid w:val="0"/>
                <w:color w:val="000000"/>
                <w:spacing w:val="-4"/>
                <w:kern w:val="0"/>
                <w:sz w:val="18"/>
                <w:szCs w:val="18"/>
                <w:lang w:val="en-US" w:eastAsia="zh-CN" w:bidi="ar-SA"/>
              </w:rPr>
              <w:t>3.</w:t>
            </w:r>
            <w:r>
              <w:rPr>
                <w:rFonts w:hint="eastAsia" w:ascii="宋体" w:hAnsi="宋体" w:eastAsia="宋体" w:cs="宋体"/>
                <w:b/>
                <w:bCs/>
                <w:snapToGrid w:val="0"/>
                <w:color w:val="000000"/>
                <w:spacing w:val="-4"/>
                <w:kern w:val="0"/>
                <w:sz w:val="18"/>
                <w:szCs w:val="18"/>
                <w:lang w:val="zh-CN" w:eastAsia="zh-CN" w:bidi="ar-SA"/>
              </w:rPr>
              <w:t>《中华人民共和国防治船舶污染内河水域环境管理规定》</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第四条　交通运输部主管全国防治船舶及其作业活动污染内河水域环境的管理。</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国家海事管理机构统一负责全国防治船舶及其作业活动污染内河水域环境的监督管理工作。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各级海事管理机构依照各自的职责权限，具体负责管辖区域内防治船舶及其作业活动污染内河水域环境的监督管理工作。</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cs="宋体"/>
                <w:b/>
                <w:bCs/>
                <w:snapToGrid w:val="0"/>
                <w:color w:val="000000"/>
                <w:spacing w:val="-4"/>
                <w:kern w:val="0"/>
                <w:sz w:val="18"/>
                <w:szCs w:val="18"/>
                <w:lang w:val="zh-CN" w:eastAsia="zh-CN" w:bidi="ar-SA"/>
              </w:rPr>
            </w:pPr>
            <w:r>
              <w:rPr>
                <w:rFonts w:hint="eastAsia" w:cs="宋体"/>
                <w:b/>
                <w:bCs/>
                <w:snapToGrid w:val="0"/>
                <w:color w:val="000000"/>
                <w:spacing w:val="-4"/>
                <w:kern w:val="0"/>
                <w:sz w:val="18"/>
                <w:szCs w:val="18"/>
                <w:lang w:val="en-US" w:eastAsia="zh-CN" w:bidi="ar-SA"/>
              </w:rPr>
              <w:t>4.</w:t>
            </w:r>
            <w:r>
              <w:rPr>
                <w:rFonts w:hint="eastAsia" w:ascii="宋体" w:hAnsi="宋体" w:eastAsia="宋体" w:cs="宋体"/>
                <w:b/>
                <w:bCs/>
                <w:snapToGrid w:val="0"/>
                <w:color w:val="000000"/>
                <w:spacing w:val="-4"/>
                <w:kern w:val="0"/>
                <w:sz w:val="18"/>
                <w:szCs w:val="18"/>
                <w:lang w:val="zh-CN" w:eastAsia="zh-CN" w:bidi="ar-SA"/>
              </w:rPr>
              <w:t>《船舶载运危险货物安全监督管理规定》</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000000"/>
                <w:spacing w:val="-4"/>
                <w:kern w:val="0"/>
                <w:sz w:val="18"/>
                <w:szCs w:val="18"/>
                <w:lang w:val="zh-CN" w:eastAsia="zh-CN" w:bidi="ar-SA"/>
              </w:rPr>
            </w:pPr>
            <w:r>
              <w:rPr>
                <w:rFonts w:hint="eastAsia" w:ascii="宋体" w:hAnsi="宋体" w:eastAsia="宋体" w:cs="宋体"/>
                <w:b w:val="0"/>
                <w:bCs w:val="0"/>
                <w:snapToGrid w:val="0"/>
                <w:color w:val="000000"/>
                <w:spacing w:val="-4"/>
                <w:kern w:val="0"/>
                <w:sz w:val="18"/>
                <w:szCs w:val="18"/>
                <w:lang w:val="zh-CN" w:eastAsia="zh-CN" w:bidi="ar-SA"/>
              </w:rPr>
              <w:t>交通运输部海事局负责全国船舶载运危险货物的安全监督管理工作。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000000"/>
                <w:spacing w:val="-4"/>
                <w:kern w:val="0"/>
                <w:sz w:val="18"/>
                <w:szCs w:val="18"/>
                <w:lang w:val="en-US" w:eastAsia="zh-CN" w:bidi="ar-SA"/>
              </w:rPr>
            </w:pPr>
            <w:r>
              <w:rPr>
                <w:rFonts w:hint="eastAsia" w:ascii="宋体" w:hAnsi="宋体" w:eastAsia="宋体" w:cs="宋体"/>
                <w:b w:val="0"/>
                <w:bCs w:val="0"/>
                <w:snapToGrid w:val="0"/>
                <w:color w:val="000000"/>
                <w:spacing w:val="-4"/>
                <w:kern w:val="0"/>
                <w:sz w:val="18"/>
                <w:szCs w:val="18"/>
                <w:lang w:val="zh-CN" w:eastAsia="zh-CN" w:bidi="ar-SA"/>
              </w:rPr>
              <w:t>各级海事管理机构按照职责权限具体负责船舶载运危险货物的安全监督管理工作。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000000"/>
                <w:spacing w:val="-4"/>
                <w:kern w:val="0"/>
                <w:sz w:val="18"/>
                <w:szCs w:val="18"/>
                <w:lang w:val="en-US" w:eastAsia="zh-CN" w:bidi="ar-SA"/>
              </w:rPr>
            </w:pPr>
            <w:r>
              <w:rPr>
                <w:rFonts w:hint="eastAsia" w:ascii="宋体" w:hAnsi="宋体" w:eastAsia="宋体" w:cs="宋体"/>
                <w:b w:val="0"/>
                <w:bCs w:val="0"/>
                <w:snapToGrid w:val="0"/>
                <w:color w:val="000000"/>
                <w:spacing w:val="-4"/>
                <w:kern w:val="0"/>
                <w:sz w:val="18"/>
                <w:szCs w:val="18"/>
                <w:lang w:val="en-US" w:eastAsia="zh-CN" w:bidi="ar-SA"/>
              </w:rPr>
              <w:t>内河危险货物运输企业（抽取100%）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000000"/>
                <w:spacing w:val="-4"/>
                <w:kern w:val="0"/>
                <w:sz w:val="18"/>
                <w:szCs w:val="18"/>
                <w:lang w:val="en-US" w:eastAsia="zh-CN" w:bidi="ar-SA"/>
              </w:rPr>
            </w:pPr>
            <w:r>
              <w:rPr>
                <w:rFonts w:hint="eastAsia" w:ascii="宋体" w:hAnsi="宋体" w:eastAsia="宋体" w:cs="宋体"/>
                <w:b w:val="0"/>
                <w:bCs w:val="0"/>
                <w:snapToGrid w:val="0"/>
                <w:color w:val="000000"/>
                <w:spacing w:val="-4"/>
                <w:kern w:val="0"/>
                <w:sz w:val="18"/>
                <w:szCs w:val="18"/>
                <w:lang w:val="en-US" w:eastAsia="zh-CN" w:bidi="ar-SA"/>
              </w:rPr>
              <w:t>对内河运输危险化学品船舶污染损害责任保险或财务担保证明的监管</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b w:val="0"/>
                <w:bCs w:val="0"/>
                <w:color w:val="000000"/>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b w:val="0"/>
                <w:bCs w:val="0"/>
                <w:color w:val="000000"/>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b w:val="0"/>
                <w:bCs w:val="0"/>
                <w:color w:val="000000"/>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b w:val="0"/>
                <w:bCs w:val="0"/>
                <w:color w:val="000000"/>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b w:val="0"/>
                <w:bCs w:val="0"/>
                <w:color w:val="000000"/>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000000"/>
                <w:spacing w:val="-4"/>
                <w:kern w:val="0"/>
                <w:sz w:val="18"/>
                <w:szCs w:val="18"/>
                <w:lang w:val="en" w:eastAsia="zh-CN" w:bidi="ar-SA"/>
              </w:rPr>
            </w:pPr>
            <w:r>
              <w:rPr>
                <w:rFonts w:hint="eastAsia" w:cs="宋体"/>
                <w:b w:val="0"/>
                <w:bCs w:val="0"/>
                <w:snapToGrid w:val="0"/>
                <w:color w:val="000000"/>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20</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bidi w:val="0"/>
              <w:adjustRightInd/>
              <w:snapToGrid/>
              <w:spacing w:before="0" w:beforeAutospacing="0" w:afterAutospacing="0" w:line="240" w:lineRule="exact"/>
              <w:ind w:left="0" w:leftChars="0" w:firstLine="0" w:firstLineChars="0"/>
              <w:jc w:val="both"/>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w:t>
            </w:r>
            <w:r>
              <w:rPr>
                <w:rFonts w:hint="default" w:ascii="宋体" w:hAnsi="宋体" w:eastAsia="宋体" w:cs="宋体"/>
                <w:b w:val="0"/>
                <w:bCs w:val="0"/>
                <w:snapToGrid w:val="0"/>
                <w:color w:val="auto"/>
                <w:spacing w:val="-4"/>
                <w:kern w:val="0"/>
                <w:sz w:val="18"/>
                <w:szCs w:val="18"/>
                <w:lang w:val="en-US" w:eastAsia="zh-CN" w:bidi="ar-SA"/>
              </w:rPr>
              <w:t>水路运输经营者</w:t>
            </w:r>
            <w:r>
              <w:rPr>
                <w:rFonts w:hint="eastAsia" w:ascii="宋体" w:hAnsi="宋体" w:eastAsia="宋体" w:cs="宋体"/>
                <w:b w:val="0"/>
                <w:bCs w:val="0"/>
                <w:snapToGrid w:val="0"/>
                <w:color w:val="auto"/>
                <w:spacing w:val="-4"/>
                <w:kern w:val="0"/>
                <w:sz w:val="18"/>
                <w:szCs w:val="18"/>
                <w:lang w:val="en-US" w:eastAsia="zh-CN" w:bidi="ar-SA"/>
              </w:rPr>
              <w:t>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auto"/>
                <w:spacing w:val="-4"/>
                <w:kern w:val="0"/>
                <w:sz w:val="18"/>
                <w:szCs w:val="18"/>
                <w:lang w:val="en-US" w:eastAsia="zh-CN" w:bidi="ar-SA"/>
              </w:rPr>
            </w:pPr>
            <w:r>
              <w:rPr>
                <w:rFonts w:hint="eastAsia" w:ascii="宋体" w:hAnsi="宋体" w:eastAsia="宋体" w:cs="宋体"/>
                <w:b/>
                <w:bCs/>
                <w:snapToGrid w:val="0"/>
                <w:color w:val="auto"/>
                <w:spacing w:val="-4"/>
                <w:kern w:val="0"/>
                <w:sz w:val="18"/>
                <w:szCs w:val="18"/>
                <w:lang w:val="en-US" w:eastAsia="zh-CN" w:bidi="ar-SA"/>
              </w:rPr>
              <w:t>《国内水路运输管理条例》</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第四条　国务院交通运输主管部门主管全国水路运输管理工作。</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en-US" w:eastAsia="zh-CN" w:bidi="ar-SA"/>
              </w:rPr>
              <w:t>县级以上地方人民政府交通运输主管部门主管本行政区域的水路运输管理工作。县级以上地方人民政府负责水路运输管理的部门或者机构(以下统称负责水路运输管理的部门)承担本条例规定的水路运输管理工作。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bidi w:val="0"/>
              <w:jc w:val="left"/>
              <w:rPr>
                <w:rFonts w:hint="eastAsia"/>
                <w:lang w:val="en-US" w:eastAsia="zh-CN"/>
              </w:rPr>
            </w:pPr>
            <w:r>
              <w:rPr>
                <w:rFonts w:hint="default" w:ascii="宋体" w:hAnsi="宋体" w:eastAsia="宋体" w:cs="宋体"/>
                <w:b w:val="0"/>
                <w:bCs w:val="0"/>
                <w:snapToGrid w:val="0"/>
                <w:color w:val="auto"/>
                <w:spacing w:val="-4"/>
                <w:kern w:val="0"/>
                <w:sz w:val="18"/>
                <w:szCs w:val="18"/>
                <w:lang w:val="en-US" w:eastAsia="zh-CN" w:bidi="ar-SA"/>
              </w:rPr>
              <w:t>水路运输经营者</w:t>
            </w:r>
            <w:r>
              <w:rPr>
                <w:rFonts w:hint="eastAsia" w:ascii="宋体" w:hAnsi="宋体" w:eastAsia="宋体" w:cs="宋体"/>
                <w:b w:val="0"/>
                <w:bCs w:val="0"/>
                <w:snapToGrid w:val="0"/>
                <w:color w:val="auto"/>
                <w:spacing w:val="-4"/>
                <w:kern w:val="0"/>
                <w:sz w:val="18"/>
                <w:szCs w:val="18"/>
                <w:lang w:val="en-US" w:eastAsia="zh-CN" w:bidi="ar-SA"/>
              </w:rPr>
              <w:t>（抽取20%）</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bidi w:val="0"/>
              <w:adjustRightInd/>
              <w:snapToGrid/>
              <w:spacing w:beforeAutospacing="0" w:afterAutospacing="0" w:line="240" w:lineRule="exact"/>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w:t>
            </w:r>
            <w:r>
              <w:rPr>
                <w:rFonts w:hint="default" w:ascii="宋体" w:hAnsi="宋体" w:eastAsia="宋体" w:cs="宋体"/>
                <w:b w:val="0"/>
                <w:bCs w:val="0"/>
                <w:snapToGrid w:val="0"/>
                <w:color w:val="auto"/>
                <w:spacing w:val="-4"/>
                <w:kern w:val="0"/>
                <w:sz w:val="18"/>
                <w:szCs w:val="18"/>
                <w:lang w:val="en-US" w:eastAsia="zh-CN" w:bidi="ar-SA"/>
              </w:rPr>
              <w:t>水路运输经营者</w:t>
            </w:r>
            <w:r>
              <w:rPr>
                <w:rFonts w:hint="eastAsia" w:ascii="宋体" w:hAnsi="宋体" w:eastAsia="宋体" w:cs="宋体"/>
                <w:b w:val="0"/>
                <w:bCs w:val="0"/>
                <w:snapToGrid w:val="0"/>
                <w:color w:val="auto"/>
                <w:spacing w:val="-4"/>
                <w:kern w:val="0"/>
                <w:sz w:val="18"/>
                <w:szCs w:val="18"/>
                <w:lang w:val="en-US" w:eastAsia="zh-CN" w:bidi="ar-SA"/>
              </w:rPr>
              <w:t>经营资质、经营行为、</w:t>
            </w:r>
            <w:r>
              <w:rPr>
                <w:rFonts w:hint="default" w:ascii="宋体" w:hAnsi="宋体" w:eastAsia="宋体" w:cs="宋体"/>
                <w:b w:val="0"/>
                <w:bCs w:val="0"/>
                <w:snapToGrid w:val="0"/>
                <w:color w:val="auto"/>
                <w:spacing w:val="-4"/>
                <w:kern w:val="0"/>
                <w:sz w:val="18"/>
                <w:szCs w:val="18"/>
                <w:lang w:val="en-US" w:eastAsia="zh-CN" w:bidi="ar-SA"/>
              </w:rPr>
              <w:t>人员资格</w:t>
            </w:r>
            <w:r>
              <w:rPr>
                <w:rFonts w:hint="eastAsia" w:ascii="宋体" w:hAnsi="宋体" w:eastAsia="宋体" w:cs="宋体"/>
                <w:b w:val="0"/>
                <w:bCs w:val="0"/>
                <w:snapToGrid w:val="0"/>
                <w:color w:val="auto"/>
                <w:spacing w:val="-4"/>
                <w:kern w:val="0"/>
                <w:sz w:val="18"/>
                <w:szCs w:val="18"/>
                <w:lang w:val="en-US" w:eastAsia="zh-CN" w:bidi="ar-SA"/>
              </w:rPr>
              <w:t>的</w:t>
            </w:r>
            <w:r>
              <w:rPr>
                <w:rFonts w:hint="default" w:ascii="宋体" w:hAnsi="宋体" w:eastAsia="宋体" w:cs="宋体"/>
                <w:b w:val="0"/>
                <w:bCs w:val="0"/>
                <w:snapToGrid w:val="0"/>
                <w:color w:val="auto"/>
                <w:spacing w:val="-4"/>
                <w:kern w:val="0"/>
                <w:sz w:val="18"/>
                <w:szCs w:val="18"/>
                <w:lang w:val="en-US" w:eastAsia="zh-CN" w:bidi="ar-SA"/>
              </w:rPr>
              <w:t>监管</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现场检查</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2次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cs="宋体"/>
                <w:b w:val="0"/>
                <w:bCs w:val="0"/>
                <w:snapToGrid w:val="0"/>
                <w:color w:val="auto"/>
                <w:spacing w:val="-4"/>
                <w:kern w:val="0"/>
                <w:sz w:val="18"/>
                <w:szCs w:val="18"/>
                <w:lang w:val="en" w:eastAsia="zh-CN" w:bidi="ar-SA"/>
              </w:rPr>
              <w:t>“双随机、一公开”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65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numPr>
                <w:ilvl w:val="0"/>
                <w:numId w:val="0"/>
              </w:numPr>
              <w:kinsoku/>
              <w:wordWrap/>
              <w:overflowPunct/>
              <w:topLinePunct w:val="0"/>
              <w:bidi w:val="0"/>
              <w:adjustRightInd/>
              <w:snapToGrid/>
              <w:spacing w:line="240" w:lineRule="exact"/>
              <w:ind w:left="0" w:leftChars="0" w:right="0" w:rightChars="0" w:firstLine="0" w:firstLineChars="0"/>
              <w:jc w:val="center"/>
              <w:rPr>
                <w:rFonts w:hint="default" w:ascii="宋体" w:hAnsi="宋体" w:eastAsia="宋体" w:cs="宋体"/>
                <w:b w:val="0"/>
                <w:bCs w:val="0"/>
                <w:snapToGrid w:val="0"/>
                <w:color w:val="auto"/>
                <w:spacing w:val="-4"/>
                <w:kern w:val="0"/>
                <w:sz w:val="18"/>
                <w:szCs w:val="18"/>
                <w:lang w:val="en-US" w:eastAsia="zh-CN" w:bidi="ar-SA"/>
              </w:rPr>
            </w:pPr>
            <w:r>
              <w:rPr>
                <w:rFonts w:hint="eastAsia"/>
                <w:b w:val="0"/>
                <w:bCs w:val="0"/>
                <w:color w:val="auto"/>
                <w:spacing w:val="-4"/>
                <w:lang w:val="en-US" w:eastAsia="zh-CN"/>
              </w:rPr>
              <w:t>21</w:t>
            </w:r>
          </w:p>
        </w:tc>
        <w:tc>
          <w:tcPr>
            <w:tcW w:w="1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firstLine="0"/>
              <w:jc w:val="both"/>
              <w:textAlignment w:val="auto"/>
              <w:rPr>
                <w:rFonts w:hint="eastAsia" w:ascii="宋体" w:hAnsi="宋体" w:eastAsia="宋体" w:cs="宋体"/>
                <w:b w:val="0"/>
                <w:bCs w:val="0"/>
                <w:snapToGrid w:val="0"/>
                <w:color w:val="auto"/>
                <w:spacing w:val="-4"/>
                <w:kern w:val="0"/>
                <w:sz w:val="18"/>
                <w:szCs w:val="18"/>
                <w:lang w:val="en-US" w:eastAsia="zh-CN" w:bidi="ar-SA"/>
              </w:rPr>
            </w:pPr>
            <w:r>
              <w:rPr>
                <w:rFonts w:hint="eastAsia" w:cs="宋体"/>
                <w:b w:val="0"/>
                <w:bCs w:val="0"/>
                <w:snapToGrid w:val="0"/>
                <w:color w:val="auto"/>
                <w:spacing w:val="-4"/>
                <w:kern w:val="0"/>
                <w:sz w:val="18"/>
                <w:szCs w:val="18"/>
                <w:lang w:val="en-US" w:eastAsia="zh-CN" w:bidi="ar-SA"/>
              </w:rPr>
              <w:t>对</w:t>
            </w:r>
            <w:r>
              <w:rPr>
                <w:rFonts w:hint="default" w:ascii="宋体" w:hAnsi="宋体" w:eastAsia="宋体" w:cs="宋体"/>
                <w:b w:val="0"/>
                <w:bCs w:val="0"/>
                <w:snapToGrid w:val="0"/>
                <w:color w:val="auto"/>
                <w:spacing w:val="-4"/>
                <w:kern w:val="0"/>
                <w:sz w:val="18"/>
                <w:szCs w:val="18"/>
                <w:lang w:val="en-US" w:eastAsia="zh-CN" w:bidi="ar-SA"/>
              </w:rPr>
              <w:t>水路运输辅助业务经营者</w:t>
            </w:r>
            <w:r>
              <w:rPr>
                <w:rFonts w:hint="eastAsia" w:cs="宋体"/>
                <w:b w:val="0"/>
                <w:bCs w:val="0"/>
                <w:snapToGrid w:val="0"/>
                <w:color w:val="auto"/>
                <w:spacing w:val="-4"/>
                <w:kern w:val="0"/>
                <w:sz w:val="18"/>
                <w:szCs w:val="18"/>
                <w:lang w:val="en-US" w:eastAsia="zh-CN" w:bidi="ar-SA"/>
              </w:rPr>
              <w:t>的行政检查</w:t>
            </w:r>
          </w:p>
        </w:tc>
        <w:tc>
          <w:tcPr>
            <w:tcW w:w="4529"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ascii="宋体" w:hAnsi="宋体" w:eastAsia="宋体"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1.</w:t>
            </w:r>
            <w:r>
              <w:rPr>
                <w:rFonts w:hint="eastAsia" w:ascii="宋体" w:hAnsi="宋体" w:eastAsia="宋体" w:cs="宋体"/>
                <w:b/>
                <w:bCs/>
                <w:snapToGrid w:val="0"/>
                <w:color w:val="auto"/>
                <w:spacing w:val="-4"/>
                <w:kern w:val="0"/>
                <w:sz w:val="18"/>
                <w:szCs w:val="18"/>
                <w:lang w:val="en-US" w:eastAsia="zh-CN" w:bidi="ar-SA"/>
              </w:rPr>
              <w:t>《国内水路运输管理条例》</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第五条　经营水路运输及其辅助业务，应当遵守法律、法规，诚实守信。</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国务院交通运输主管部门和负责水路运输管理的部门应当依法对水路运输市场实施监督管理，对水路运输及其辅助业务的违法经营活动实施处罚，并建立经营者诚信管理制度，及时向社会公告监督检查情况。</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5" w:firstLineChars="200"/>
              <w:jc w:val="left"/>
              <w:rPr>
                <w:rFonts w:hint="eastAsia" w:cs="宋体"/>
                <w:b/>
                <w:bCs/>
                <w:snapToGrid w:val="0"/>
                <w:color w:val="auto"/>
                <w:spacing w:val="-4"/>
                <w:kern w:val="0"/>
                <w:sz w:val="18"/>
                <w:szCs w:val="18"/>
                <w:lang w:val="en-US" w:eastAsia="zh-CN" w:bidi="ar-SA"/>
              </w:rPr>
            </w:pPr>
            <w:r>
              <w:rPr>
                <w:rFonts w:hint="eastAsia" w:cs="宋体"/>
                <w:b/>
                <w:bCs/>
                <w:snapToGrid w:val="0"/>
                <w:color w:val="auto"/>
                <w:spacing w:val="-4"/>
                <w:kern w:val="0"/>
                <w:sz w:val="18"/>
                <w:szCs w:val="18"/>
                <w:lang w:val="en-US" w:eastAsia="zh-CN" w:bidi="ar-SA"/>
              </w:rPr>
              <w:t>2.</w:t>
            </w:r>
            <w:r>
              <w:rPr>
                <w:rFonts w:hint="eastAsia" w:ascii="宋体" w:hAnsi="宋体" w:eastAsia="宋体" w:cs="宋体"/>
                <w:b/>
                <w:bCs/>
                <w:snapToGrid w:val="0"/>
                <w:color w:val="auto"/>
                <w:spacing w:val="-4"/>
                <w:kern w:val="0"/>
                <w:sz w:val="18"/>
                <w:szCs w:val="18"/>
                <w:lang w:val="en-US" w:eastAsia="zh-CN" w:bidi="ar-SA"/>
              </w:rPr>
              <w:t>《国内水路运输辅助业管理规定》</w:t>
            </w:r>
          </w:p>
          <w:p>
            <w:pPr>
              <w:pStyle w:val="7"/>
              <w:keepNext w:val="0"/>
              <w:keepLines w:val="0"/>
              <w:pageBreakBefore w:val="0"/>
              <w:widowControl/>
              <w:numPr>
                <w:ilvl w:val="0"/>
                <w:numId w:val="0"/>
              </w:numPr>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第二条　国内水路运输辅助业务管理适用本规定。</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本规定所称水路运输辅助业务，包括船舶管理、船舶代理、水路旅客运输代理、水路货物运输代理等水路运输辅助性业务经营活动。</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firstLine="344" w:firstLineChars="20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第三条　交通运输部主管全国水路运输辅助业务管理工作。</w:t>
            </w:r>
          </w:p>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firstLine="344" w:firstLineChars="200"/>
              <w:jc w:val="left"/>
              <w:rPr>
                <w:rFonts w:hint="eastAsia" w:ascii="宋体" w:hAnsi="宋体" w:eastAsia="宋体" w:cs="宋体"/>
                <w:b w:val="0"/>
                <w:bCs w:val="0"/>
                <w:snapToGrid w:val="0"/>
                <w:color w:val="auto"/>
                <w:spacing w:val="-4"/>
                <w:kern w:val="0"/>
                <w:sz w:val="18"/>
                <w:szCs w:val="18"/>
                <w:lang w:val="zh-CN" w:eastAsia="zh-CN" w:bidi="ar-SA"/>
              </w:rPr>
            </w:pPr>
            <w:r>
              <w:rPr>
                <w:rFonts w:hint="eastAsia" w:ascii="宋体" w:hAnsi="宋体" w:eastAsia="宋体" w:cs="宋体"/>
                <w:b w:val="0"/>
                <w:bCs w:val="0"/>
                <w:snapToGrid w:val="0"/>
                <w:color w:val="auto"/>
                <w:spacing w:val="-4"/>
                <w:kern w:val="0"/>
                <w:sz w:val="18"/>
                <w:szCs w:val="18"/>
                <w:lang w:val="en-US" w:eastAsia="zh-CN" w:bidi="ar-SA"/>
              </w:rPr>
              <w:t>县级以上人民政府交通运输主管部门主管本行政区域内的水路运输辅助业务管理工作。县级以上人民政府负责水路运输管理的部门或者机构（以下统称水路运输管理部门）具体实施水路运输辅助业务管理工作。</w:t>
            </w:r>
          </w:p>
        </w:tc>
        <w:tc>
          <w:tcPr>
            <w:tcW w:w="97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default" w:ascii="宋体" w:hAnsi="宋体" w:eastAsia="宋体" w:cs="宋体"/>
                <w:b w:val="0"/>
                <w:bCs w:val="0"/>
                <w:snapToGrid w:val="0"/>
                <w:color w:val="auto"/>
                <w:spacing w:val="-4"/>
                <w:kern w:val="0"/>
                <w:sz w:val="18"/>
                <w:szCs w:val="18"/>
                <w:lang w:val="en-US" w:eastAsia="zh-CN" w:bidi="ar-SA"/>
              </w:rPr>
              <w:t>水路运输辅助业务经营者</w:t>
            </w:r>
          </w:p>
        </w:tc>
        <w:tc>
          <w:tcPr>
            <w:tcW w:w="108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bidi w:val="0"/>
              <w:adjustRightInd/>
              <w:snapToGrid/>
              <w:spacing w:beforeAutospacing="0" w:afterAutospacing="0" w:line="240" w:lineRule="exact"/>
              <w:ind w:right="0" w:rightChars="0"/>
              <w:jc w:val="left"/>
              <w:rPr>
                <w:rFonts w:hint="eastAsia" w:ascii="宋体" w:hAnsi="宋体" w:eastAsia="宋体" w:cs="宋体"/>
                <w:b w:val="0"/>
                <w:bCs w:val="0"/>
                <w:snapToGrid w:val="0"/>
                <w:color w:val="auto"/>
                <w:spacing w:val="-4"/>
                <w:kern w:val="0"/>
                <w:sz w:val="18"/>
                <w:szCs w:val="18"/>
                <w:lang w:val="en-US" w:eastAsia="zh-CN" w:bidi="ar-SA"/>
              </w:rPr>
            </w:pPr>
            <w:r>
              <w:rPr>
                <w:rFonts w:hint="eastAsia" w:ascii="宋体" w:hAnsi="宋体" w:eastAsia="宋体" w:cs="宋体"/>
                <w:b w:val="0"/>
                <w:bCs w:val="0"/>
                <w:snapToGrid w:val="0"/>
                <w:color w:val="auto"/>
                <w:spacing w:val="-4"/>
                <w:kern w:val="0"/>
                <w:sz w:val="18"/>
                <w:szCs w:val="18"/>
                <w:lang w:val="en-US" w:eastAsia="zh-CN" w:bidi="ar-SA"/>
              </w:rPr>
              <w:t>对水路运输辅助业务经营者经营行为的监管</w:t>
            </w:r>
          </w:p>
        </w:tc>
        <w:tc>
          <w:tcPr>
            <w:tcW w:w="10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4-12月</w:t>
            </w:r>
          </w:p>
        </w:tc>
        <w:tc>
          <w:tcPr>
            <w:tcW w:w="97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ascii="宋体" w:hAnsi="宋体" w:eastAsia="宋体" w:cs="宋体"/>
                <w:b w:val="0"/>
                <w:bCs w:val="0"/>
                <w:color w:val="auto"/>
                <w:spacing w:val="-4"/>
                <w:lang w:val="en" w:eastAsia="zh-CN"/>
              </w:rPr>
              <w:t>现场检查和非现场检查相结合</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US" w:eastAsia="zh-CN"/>
              </w:rPr>
              <w:t>1次</w:t>
            </w:r>
          </w:p>
        </w:tc>
        <w:tc>
          <w:tcPr>
            <w:tcW w:w="103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eastAsia="zh-CN"/>
              </w:rPr>
              <w:t>局港航管理科，市交通运输综合行政执法支队，市水运事务中心</w:t>
            </w:r>
          </w:p>
        </w:tc>
        <w:tc>
          <w:tcPr>
            <w:tcW w:w="63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b w:val="0"/>
                <w:bCs w:val="0"/>
                <w:color w:val="auto"/>
                <w:spacing w:val="-4"/>
                <w:lang w:val="en" w:eastAsia="zh-CN"/>
              </w:rPr>
              <w:t>否</w:t>
            </w:r>
          </w:p>
        </w:tc>
        <w:tc>
          <w:tcPr>
            <w:tcW w:w="83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7"/>
              <w:keepNext w:val="0"/>
              <w:keepLines w:val="0"/>
              <w:pageBreakBefore w:val="0"/>
              <w:widowControl/>
              <w:kinsoku/>
              <w:wordWrap/>
              <w:overflowPunct/>
              <w:topLinePunct w:val="0"/>
              <w:autoSpaceDE w:val="0"/>
              <w:autoSpaceDN w:val="0"/>
              <w:bidi w:val="0"/>
              <w:adjustRightInd/>
              <w:snapToGrid/>
              <w:spacing w:line="240" w:lineRule="exact"/>
              <w:ind w:right="0" w:rightChars="0" w:firstLine="0" w:firstLineChars="0"/>
              <w:jc w:val="center"/>
              <w:textAlignment w:val="baseline"/>
              <w:rPr>
                <w:rFonts w:hint="eastAsia" w:ascii="宋体" w:hAnsi="宋体" w:eastAsia="宋体" w:cs="宋体"/>
                <w:b w:val="0"/>
                <w:bCs w:val="0"/>
                <w:snapToGrid w:val="0"/>
                <w:color w:val="auto"/>
                <w:spacing w:val="-4"/>
                <w:kern w:val="0"/>
                <w:sz w:val="18"/>
                <w:szCs w:val="18"/>
                <w:lang w:val="en" w:eastAsia="zh-CN" w:bidi="ar-SA"/>
              </w:rPr>
            </w:pPr>
            <w:r>
              <w:rPr>
                <w:rFonts w:hint="eastAsia" w:ascii="宋体" w:hAnsi="宋体" w:eastAsia="宋体" w:cs="宋体"/>
                <w:b w:val="0"/>
                <w:bCs w:val="0"/>
                <w:snapToGrid w:val="0"/>
                <w:color w:val="auto"/>
                <w:spacing w:val="-4"/>
                <w:kern w:val="0"/>
                <w:sz w:val="18"/>
                <w:szCs w:val="18"/>
                <w:lang w:val="en" w:eastAsia="zh-CN" w:bidi="ar-SA"/>
              </w:rPr>
              <w:t>一般检查</w:t>
            </w:r>
          </w:p>
        </w:tc>
      </w:tr>
    </w:tbl>
    <w:p>
      <w:pPr>
        <w:rPr>
          <w:rFonts w:hint="eastAsia"/>
          <w:sz w:val="21"/>
          <w:szCs w:val="21"/>
        </w:rPr>
      </w:pPr>
      <w:r>
        <w:rPr>
          <w:rFonts w:hint="eastAsia"/>
          <w:sz w:val="21"/>
          <w:szCs w:val="21"/>
        </w:rPr>
        <w:t>填写说明：</w:t>
      </w:r>
    </w:p>
    <w:p>
      <w:pPr>
        <w:rPr>
          <w:rFonts w:hint="eastAsia"/>
          <w:sz w:val="21"/>
          <w:szCs w:val="21"/>
        </w:rPr>
      </w:pPr>
      <w:r>
        <w:rPr>
          <w:rFonts w:hint="eastAsia"/>
          <w:sz w:val="21"/>
          <w:szCs w:val="21"/>
        </w:rPr>
        <w:t>1.检查事项、实施依据、承办机构栏应与本单位涉企行政检查事项清单保持一致。其中，“实施依据”栏需列明以下内容 ：①法律法规规章名称(合规章令号)；②具体条、款、项、目；③引用相关条文原文。</w:t>
      </w:r>
    </w:p>
    <w:p>
      <w:pPr>
        <w:rPr>
          <w:rFonts w:hint="eastAsia"/>
          <w:sz w:val="21"/>
          <w:szCs w:val="21"/>
        </w:rPr>
      </w:pPr>
      <w:r>
        <w:rPr>
          <w:rFonts w:hint="eastAsia"/>
          <w:sz w:val="21"/>
          <w:szCs w:val="21"/>
        </w:rPr>
        <w:t>2.根据投诉举报、转(交)办、数据监控等实施的触发式行政检查，按照省政府办公厅《关于严格规范涉企行政检查的实施方案》相关规定执行，不列入本计划。</w:t>
      </w:r>
    </w:p>
    <w:p>
      <w:pPr>
        <w:rPr>
          <w:rFonts w:hint="eastAsia"/>
          <w:sz w:val="21"/>
          <w:szCs w:val="21"/>
        </w:rPr>
      </w:pPr>
      <w:r>
        <w:rPr>
          <w:rFonts w:hint="eastAsia"/>
          <w:sz w:val="21"/>
          <w:szCs w:val="21"/>
        </w:rPr>
        <w:t>3.“检查方式”栏主要包括现场检查/非现场检查/现场检查和非现场检查相结合三种，各单位在该栏目中可结合本单位实际细化具体检查手段等表述。</w:t>
      </w:r>
    </w:p>
    <w:p>
      <w:pPr>
        <w:rPr>
          <w:rFonts w:hint="eastAsia"/>
          <w:sz w:val="21"/>
          <w:szCs w:val="21"/>
        </w:rPr>
      </w:pPr>
      <w:r>
        <w:rPr>
          <w:rFonts w:hint="eastAsia"/>
          <w:sz w:val="21"/>
          <w:szCs w:val="21"/>
        </w:rPr>
        <w:t>4.“备注”栏 ，需明确本项检查是否属“</w:t>
      </w:r>
      <w:r>
        <w:rPr>
          <w:rFonts w:hint="eastAsia"/>
          <w:sz w:val="21"/>
          <w:szCs w:val="21"/>
          <w:lang w:eastAsia="zh-CN"/>
        </w:rPr>
        <w:t>“双随机、一公开”</w:t>
      </w:r>
      <w:r>
        <w:rPr>
          <w:rFonts w:hint="eastAsia"/>
          <w:sz w:val="21"/>
          <w:szCs w:val="21"/>
        </w:rPr>
        <w:t xml:space="preserve"> ”抽查 、专项检查、重点检查或一般检查等情形。</w:t>
      </w:r>
    </w:p>
    <w:p>
      <w:pPr>
        <w:rPr>
          <w:rFonts w:hint="eastAsia"/>
          <w:sz w:val="21"/>
          <w:szCs w:val="21"/>
        </w:rPr>
      </w:pPr>
      <w:r>
        <w:rPr>
          <w:rFonts w:hint="eastAsia"/>
          <w:sz w:val="21"/>
          <w:szCs w:val="21"/>
        </w:rPr>
        <w:t>5.根据省政府办公厅《关于严格规范涉企行政检查的实施方案》相关规定，本表应在同级司法行政部门同意备案后，由制定机关15日内协调本级政府网站向社会公布。</w:t>
      </w:r>
    </w:p>
    <w:p>
      <w:pPr>
        <w:rPr>
          <w:sz w:val="21"/>
          <w:szCs w:val="21"/>
        </w:rPr>
      </w:pPr>
      <w:r>
        <w:rPr>
          <w:rFonts w:hint="eastAsia"/>
          <w:sz w:val="21"/>
          <w:szCs w:val="21"/>
        </w:rPr>
        <w:t>6.各单位与同级司法行政部门沟通一致后，可结合本单位实际在表格栏目外适当增加栏目。</w:t>
      </w:r>
    </w:p>
    <w:p/>
    <w:sectPr>
      <w:pgSz w:w="16838" w:h="11906" w:orient="landscape"/>
      <w:pgMar w:top="1134" w:right="1417" w:bottom="1134" w:left="141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48E85"/>
    <w:rsid w:val="102B0E73"/>
    <w:rsid w:val="727FD7A9"/>
    <w:rsid w:val="7CDF8658"/>
    <w:rsid w:val="AFF48E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9479</Words>
  <Characters>9632</Characters>
  <Lines>0</Lines>
  <Paragraphs>0</Paragraphs>
  <TotalTime>4</TotalTime>
  <ScaleCrop>false</ScaleCrop>
  <LinksUpToDate>false</LinksUpToDate>
  <CharactersWithSpaces>9711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2025-04-28T02:24:00Z</dcterms:created>
  <dc:creator>xjkp</dc:creator>
  <cp:lastModifiedBy>WPS_1324730790</cp:lastModifiedBy>
  <dcterms:modified xsi:type="dcterms:W3CDTF">2025-06-23T08:34:28Z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4C479C63F3CC3F8B47950D687CEBA2FA</vt:lpwstr>
  </property>
  <property fmtid="{D5CDD505-2E9C-101B-9397-08002B2CF9AE}" pid="4" name="KSOTemplateDocerSaveRecord">
    <vt:lpwstr>eyJoZGlkIjoiMTU3NGMyYjgxMTI4M2YzODY4NmU4MGUwZWE5MDllYWQiLCJ1c2VySWQiOiI2NTAwNjI1MzIifQ==</vt:lpwstr>
  </property>
</Properties>
</file>